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765CF" w:rsidRPr="002B4987" w:rsidRDefault="00F765CF" w:rsidP="00F765CF">
      <w:pPr>
        <w:tabs>
          <w:tab w:val="left" w:pos="544"/>
        </w:tabs>
        <w:spacing w:line="360" w:lineRule="auto"/>
        <w:ind w:left="119" w:right="272"/>
        <w:jc w:val="both"/>
        <w:rPr>
          <w:rFonts w:asciiTheme="majorHAnsi" w:hAnsiTheme="majorHAnsi" w:cstheme="minorHAnsi"/>
          <w:w w:val="95"/>
          <w:sz w:val="24"/>
          <w:szCs w:val="24"/>
        </w:rPr>
      </w:pPr>
      <w:r w:rsidRPr="002B4987">
        <w:rPr>
          <w:rFonts w:asciiTheme="majorHAnsi" w:hAnsiTheme="majorHAnsi" w:cstheme="minorHAnsi"/>
          <w:b/>
          <w:color w:val="4F81BD" w:themeColor="accent1"/>
          <w:sz w:val="24"/>
          <w:szCs w:val="24"/>
        </w:rPr>
        <w:t xml:space="preserve">ACTA NÚMERO TREINTA Y DOS.- </w:t>
      </w:r>
      <w:r w:rsidRPr="002B4987">
        <w:rPr>
          <w:rFonts w:asciiTheme="majorHAnsi" w:hAnsiTheme="majorHAnsi" w:cstheme="minorHAnsi"/>
          <w:sz w:val="24"/>
          <w:szCs w:val="24"/>
        </w:rPr>
        <w:t xml:space="preserve">En el salón de sesiones de la Alcaldía Municipal de Olocuilta, Departamento de La Paz, a las catorce horas del día </w:t>
      </w:r>
      <w:r w:rsidRPr="002B4987">
        <w:rPr>
          <w:rFonts w:asciiTheme="majorHAnsi" w:hAnsiTheme="majorHAnsi" w:cstheme="minorHAnsi"/>
          <w:b/>
          <w:bCs/>
          <w:iCs/>
          <w:sz w:val="24"/>
          <w:szCs w:val="24"/>
        </w:rPr>
        <w:t xml:space="preserve"> cuatro de diciembre del año dos mil veintidós</w:t>
      </w:r>
      <w:r w:rsidRPr="002B4987">
        <w:rPr>
          <w:rFonts w:asciiTheme="majorHAnsi" w:hAnsiTheme="majorHAnsi" w:cstheme="minorHAnsi"/>
          <w:sz w:val="24"/>
          <w:szCs w:val="24"/>
        </w:rPr>
        <w:t xml:space="preserve">, en sesión de carácter ordinaria presidida y convocada por el señor </w:t>
      </w:r>
      <w:r w:rsidRPr="002B4987">
        <w:rPr>
          <w:rFonts w:asciiTheme="majorHAnsi" w:hAnsiTheme="majorHAnsi" w:cstheme="minorHAnsi"/>
          <w:b/>
          <w:bCs/>
          <w:sz w:val="24"/>
          <w:szCs w:val="24"/>
        </w:rPr>
        <w:t>Alcalde municipal</w:t>
      </w:r>
      <w:r w:rsidRPr="002B4987">
        <w:rPr>
          <w:rFonts w:asciiTheme="majorHAnsi" w:hAnsiTheme="majorHAnsi" w:cstheme="minorHAnsi"/>
          <w:sz w:val="24"/>
          <w:szCs w:val="24"/>
        </w:rPr>
        <w:t xml:space="preserve"> Lic. Ronald Alexander López Preza; y con la asistencia del </w:t>
      </w:r>
      <w:r w:rsidRPr="002B4987">
        <w:rPr>
          <w:rFonts w:asciiTheme="majorHAnsi" w:hAnsiTheme="majorHAnsi" w:cstheme="minorHAnsi"/>
          <w:b/>
          <w:bCs/>
          <w:sz w:val="24"/>
          <w:szCs w:val="24"/>
        </w:rPr>
        <w:t>síndico municipal</w:t>
      </w:r>
      <w:r w:rsidRPr="002B4987">
        <w:rPr>
          <w:rFonts w:asciiTheme="majorHAnsi" w:hAnsiTheme="majorHAnsi" w:cstheme="minorHAnsi"/>
          <w:sz w:val="24"/>
          <w:szCs w:val="24"/>
        </w:rPr>
        <w:t xml:space="preserve"> Carlos Adalberto Delgado Reyes; de los </w:t>
      </w:r>
      <w:r w:rsidRPr="002B4987">
        <w:rPr>
          <w:rFonts w:asciiTheme="majorHAnsi" w:hAnsiTheme="majorHAnsi" w:cstheme="minorHAnsi"/>
          <w:b/>
          <w:bCs/>
          <w:sz w:val="24"/>
          <w:szCs w:val="24"/>
        </w:rPr>
        <w:t xml:space="preserve">regidores propietarios en su respectivo orden, </w:t>
      </w:r>
      <w:r w:rsidRPr="002B4987">
        <w:rPr>
          <w:rFonts w:asciiTheme="majorHAnsi" w:hAnsiTheme="majorHAnsi" w:cs="Times New Roman"/>
          <w:b/>
          <w:bCs/>
          <w:sz w:val="24"/>
          <w:szCs w:val="24"/>
        </w:rPr>
        <w:t xml:space="preserve"> </w:t>
      </w:r>
      <w:r w:rsidRPr="002B4987">
        <w:rPr>
          <w:rFonts w:asciiTheme="majorHAnsi" w:hAnsiTheme="majorHAnsi" w:cs="Times New Roman"/>
          <w:sz w:val="24"/>
          <w:szCs w:val="24"/>
        </w:rPr>
        <w:t xml:space="preserve">Wendy Sabrina Rivera Hernández, Kevin Alonso Campos Rivera, Marcos Antonio Martínez Rubio, Don Milton Javier Carrillo Portillo, Lic. Gilberto Antonio Toloza Méndez, Lic. Roberto Carlos Avilés </w:t>
      </w:r>
      <w:proofErr w:type="gramStart"/>
      <w:r w:rsidRPr="002B4987">
        <w:rPr>
          <w:rFonts w:asciiTheme="majorHAnsi" w:hAnsiTheme="majorHAnsi" w:cs="Times New Roman"/>
          <w:sz w:val="24"/>
          <w:szCs w:val="24"/>
        </w:rPr>
        <w:t>Rivera ,Licda</w:t>
      </w:r>
      <w:proofErr w:type="gramEnd"/>
      <w:r w:rsidRPr="002B4987">
        <w:rPr>
          <w:rFonts w:asciiTheme="majorHAnsi" w:hAnsiTheme="majorHAnsi" w:cs="Times New Roman"/>
          <w:sz w:val="24"/>
          <w:szCs w:val="24"/>
        </w:rPr>
        <w:t xml:space="preserve">. Senaida Leticia Chavez García y </w:t>
      </w:r>
      <w:r w:rsidRPr="002B4987">
        <w:rPr>
          <w:rFonts w:asciiTheme="majorHAnsi" w:hAnsiTheme="majorHAnsi" w:cs="Times New Roman"/>
          <w:b/>
          <w:bCs/>
          <w:sz w:val="24"/>
          <w:szCs w:val="24"/>
        </w:rPr>
        <w:t>los</w:t>
      </w:r>
      <w:r w:rsidRPr="002B4987">
        <w:rPr>
          <w:rFonts w:asciiTheme="majorHAnsi" w:hAnsiTheme="majorHAnsi" w:cs="Times New Roman"/>
          <w:sz w:val="24"/>
          <w:szCs w:val="24"/>
        </w:rPr>
        <w:t xml:space="preserve"> </w:t>
      </w:r>
      <w:r w:rsidRPr="002B4987">
        <w:rPr>
          <w:rFonts w:asciiTheme="majorHAnsi" w:hAnsiTheme="majorHAnsi" w:cs="Times New Roman"/>
          <w:b/>
          <w:bCs/>
          <w:sz w:val="24"/>
          <w:szCs w:val="24"/>
        </w:rPr>
        <w:t>regidores suplentes presentes, en el siguiente orden:</w:t>
      </w:r>
      <w:r w:rsidRPr="002B4987">
        <w:rPr>
          <w:rFonts w:asciiTheme="majorHAnsi" w:hAnsiTheme="majorHAnsi" w:cs="Times New Roman"/>
          <w:sz w:val="24"/>
          <w:szCs w:val="24"/>
        </w:rPr>
        <w:t xml:space="preserve"> Sr. Mario Hugo Santos Aragón Melara, Sr. Luis Enrique Urbina Menjívar, Dr. Marvin Ulises Rodríguez Álvarez, Dr. Noé Aquiles Rubio Valle </w:t>
      </w:r>
      <w:r w:rsidRPr="002B4987">
        <w:rPr>
          <w:rFonts w:asciiTheme="majorHAnsi" w:hAnsiTheme="majorHAnsi" w:cstheme="minorHAnsi"/>
          <w:bCs/>
          <w:sz w:val="24"/>
          <w:szCs w:val="24"/>
        </w:rPr>
        <w:t>y en ausencia del</w:t>
      </w:r>
      <w:r w:rsidRPr="002B4987">
        <w:rPr>
          <w:rFonts w:asciiTheme="majorHAnsi" w:hAnsiTheme="majorHAnsi" w:cstheme="minorHAnsi"/>
          <w:sz w:val="24"/>
          <w:szCs w:val="24"/>
        </w:rPr>
        <w:t xml:space="preserve"> </w:t>
      </w:r>
      <w:r w:rsidRPr="002B4987">
        <w:rPr>
          <w:rFonts w:asciiTheme="majorHAnsi" w:hAnsiTheme="majorHAnsi" w:cstheme="minorHAnsi"/>
          <w:b/>
          <w:bCs/>
          <w:sz w:val="24"/>
          <w:szCs w:val="24"/>
        </w:rPr>
        <w:t>secretario municipal</w:t>
      </w:r>
      <w:r w:rsidRPr="002B4987">
        <w:rPr>
          <w:rFonts w:asciiTheme="majorHAnsi" w:hAnsiTheme="majorHAnsi" w:cstheme="minorHAnsi"/>
          <w:sz w:val="24"/>
          <w:szCs w:val="24"/>
        </w:rPr>
        <w:t xml:space="preserve">, </w:t>
      </w:r>
      <w:r w:rsidRPr="00F765CF">
        <w:rPr>
          <w:rFonts w:asciiTheme="majorHAnsi" w:hAnsiTheme="majorHAnsi" w:cstheme="minorHAnsi"/>
          <w:color w:val="00B050"/>
          <w:sz w:val="24"/>
          <w:szCs w:val="24"/>
        </w:rPr>
        <w:t>//////////////////////</w:t>
      </w:r>
      <w:r w:rsidRPr="00F765CF">
        <w:rPr>
          <w:rFonts w:asciiTheme="majorHAnsi" w:hAnsiTheme="majorHAnsi" w:cstheme="minorHAnsi"/>
          <w:b/>
          <w:color w:val="00B050"/>
          <w:sz w:val="24"/>
          <w:szCs w:val="24"/>
        </w:rPr>
        <w:t xml:space="preserve"> </w:t>
      </w:r>
      <w:r w:rsidRPr="002B4987">
        <w:rPr>
          <w:rFonts w:asciiTheme="majorHAnsi" w:hAnsiTheme="majorHAnsi" w:cstheme="minorHAnsi"/>
          <w:sz w:val="24"/>
          <w:szCs w:val="24"/>
        </w:rPr>
        <w:t xml:space="preserve">El honorable concejo nombra conforme al art. 56 del Código Municipal Vigente a al segundo regidor suplente  el señor Sr. Luis Enrique Urbina Menjívar como secretario en la presente sesión.  Así mismo, se encuentra ausente el séptimo regidor propietario Lic. Carlos Mauricio Miranda Rubio en el desarrollo de la presente sesión, Seguidamente </w:t>
      </w:r>
      <w:r w:rsidRPr="002B4987">
        <w:rPr>
          <w:rFonts w:asciiTheme="majorHAnsi" w:hAnsiTheme="majorHAnsi" w:cstheme="minorHAnsi"/>
          <w:bCs/>
          <w:sz w:val="24"/>
          <w:szCs w:val="24"/>
        </w:rPr>
        <w:t xml:space="preserve"> </w:t>
      </w:r>
      <w:r w:rsidRPr="002B4987">
        <w:rPr>
          <w:rFonts w:asciiTheme="majorHAnsi" w:hAnsiTheme="majorHAnsi" w:cstheme="minorHAnsi"/>
          <w:sz w:val="24"/>
          <w:szCs w:val="24"/>
        </w:rPr>
        <w:t xml:space="preserve">El alcalde municipal verificó el quórum, en el cual se observó que se conformó, según lo establecido en el art. 41 del Código Municipal vigente, Manifestando que el mismo quedaba establecido. Seguidamente se sometió a aprobación la agenda, la cual fue aprobada por todos los presentes, siendo los puntos a desarrollar los siguientes: </w:t>
      </w:r>
      <w:r w:rsidRPr="002B4987">
        <w:rPr>
          <w:rFonts w:asciiTheme="majorHAnsi" w:eastAsia="Lato" w:hAnsiTheme="majorHAnsi" w:cstheme="minorHAnsi"/>
          <w:b/>
          <w:sz w:val="24"/>
          <w:szCs w:val="24"/>
        </w:rPr>
        <w:t>1)</w:t>
      </w:r>
      <w:r w:rsidRPr="002B4987">
        <w:rPr>
          <w:rFonts w:asciiTheme="majorHAnsi" w:hAnsiTheme="majorHAnsi" w:cstheme="minorHAnsi"/>
          <w:sz w:val="24"/>
          <w:szCs w:val="24"/>
        </w:rPr>
        <w:t xml:space="preserve"> Verificación</w:t>
      </w:r>
      <w:r w:rsidRPr="002B4987">
        <w:rPr>
          <w:rFonts w:asciiTheme="majorHAnsi" w:hAnsiTheme="majorHAnsi" w:cstheme="minorHAnsi"/>
          <w:spacing w:val="-5"/>
          <w:sz w:val="24"/>
          <w:szCs w:val="24"/>
        </w:rPr>
        <w:t xml:space="preserve"> </w:t>
      </w:r>
      <w:r w:rsidRPr="002B4987">
        <w:rPr>
          <w:rFonts w:asciiTheme="majorHAnsi" w:hAnsiTheme="majorHAnsi" w:cstheme="minorHAnsi"/>
          <w:sz w:val="24"/>
          <w:szCs w:val="24"/>
        </w:rPr>
        <w:t>de</w:t>
      </w:r>
      <w:r w:rsidRPr="002B4987">
        <w:rPr>
          <w:rFonts w:asciiTheme="majorHAnsi" w:hAnsiTheme="majorHAnsi" w:cstheme="minorHAnsi"/>
          <w:spacing w:val="-3"/>
          <w:sz w:val="24"/>
          <w:szCs w:val="24"/>
        </w:rPr>
        <w:t xml:space="preserve"> </w:t>
      </w:r>
      <w:r w:rsidRPr="002B4987">
        <w:rPr>
          <w:rFonts w:asciiTheme="majorHAnsi" w:hAnsiTheme="majorHAnsi" w:cstheme="minorHAnsi"/>
          <w:sz w:val="24"/>
          <w:szCs w:val="24"/>
        </w:rPr>
        <w:t xml:space="preserve">quórum. </w:t>
      </w:r>
      <w:r w:rsidRPr="002B4987">
        <w:rPr>
          <w:rFonts w:asciiTheme="majorHAnsi" w:hAnsiTheme="majorHAnsi" w:cstheme="minorHAnsi"/>
          <w:b/>
          <w:sz w:val="24"/>
          <w:szCs w:val="24"/>
        </w:rPr>
        <w:t>2)</w:t>
      </w:r>
      <w:r w:rsidRPr="002B4987">
        <w:rPr>
          <w:rFonts w:asciiTheme="majorHAnsi" w:hAnsiTheme="majorHAnsi"/>
          <w:sz w:val="24"/>
          <w:szCs w:val="24"/>
        </w:rPr>
        <w:t xml:space="preserve"> Nombramiento</w:t>
      </w:r>
      <w:r w:rsidRPr="002B4987">
        <w:rPr>
          <w:rFonts w:asciiTheme="majorHAnsi" w:hAnsiTheme="majorHAnsi"/>
          <w:spacing w:val="-23"/>
          <w:sz w:val="24"/>
          <w:szCs w:val="24"/>
        </w:rPr>
        <w:t xml:space="preserve"> </w:t>
      </w:r>
      <w:r w:rsidRPr="002B4987">
        <w:rPr>
          <w:rFonts w:asciiTheme="majorHAnsi" w:hAnsiTheme="majorHAnsi"/>
          <w:sz w:val="24"/>
          <w:szCs w:val="24"/>
        </w:rPr>
        <w:t>de</w:t>
      </w:r>
      <w:r w:rsidRPr="002B4987">
        <w:rPr>
          <w:rFonts w:asciiTheme="majorHAnsi" w:hAnsiTheme="majorHAnsi"/>
          <w:spacing w:val="-20"/>
          <w:sz w:val="24"/>
          <w:szCs w:val="24"/>
        </w:rPr>
        <w:t xml:space="preserve"> </w:t>
      </w:r>
      <w:r w:rsidRPr="002B4987">
        <w:rPr>
          <w:rFonts w:asciiTheme="majorHAnsi" w:hAnsiTheme="majorHAnsi"/>
          <w:sz w:val="24"/>
          <w:szCs w:val="24"/>
        </w:rPr>
        <w:t>asesor</w:t>
      </w:r>
      <w:r w:rsidRPr="002B4987">
        <w:rPr>
          <w:rFonts w:asciiTheme="majorHAnsi" w:hAnsiTheme="majorHAnsi"/>
          <w:spacing w:val="-22"/>
          <w:sz w:val="24"/>
          <w:szCs w:val="24"/>
        </w:rPr>
        <w:t xml:space="preserve"> </w:t>
      </w:r>
      <w:r w:rsidRPr="002B4987">
        <w:rPr>
          <w:rFonts w:asciiTheme="majorHAnsi" w:hAnsiTheme="majorHAnsi"/>
          <w:sz w:val="24"/>
          <w:szCs w:val="24"/>
        </w:rPr>
        <w:t>jurídico.</w:t>
      </w:r>
      <w:r w:rsidRPr="002B4987">
        <w:rPr>
          <w:rFonts w:asciiTheme="majorHAnsi" w:hAnsiTheme="majorHAnsi" w:cstheme="minorHAnsi"/>
          <w:sz w:val="24"/>
          <w:szCs w:val="24"/>
        </w:rPr>
        <w:t xml:space="preserve"> </w:t>
      </w:r>
      <w:r w:rsidRPr="002B4987">
        <w:rPr>
          <w:rFonts w:asciiTheme="majorHAnsi" w:hAnsiTheme="majorHAnsi" w:cstheme="minorHAnsi"/>
          <w:b/>
          <w:sz w:val="24"/>
          <w:szCs w:val="24"/>
        </w:rPr>
        <w:t>3)</w:t>
      </w:r>
      <w:r w:rsidRPr="002B4987">
        <w:rPr>
          <w:rFonts w:asciiTheme="majorHAnsi" w:hAnsiTheme="majorHAnsi"/>
          <w:sz w:val="24"/>
          <w:szCs w:val="24"/>
        </w:rPr>
        <w:t xml:space="preserve"> Aprobación</w:t>
      </w:r>
      <w:r w:rsidRPr="002B4987">
        <w:rPr>
          <w:rFonts w:asciiTheme="majorHAnsi" w:hAnsiTheme="majorHAnsi"/>
          <w:spacing w:val="-27"/>
          <w:sz w:val="24"/>
          <w:szCs w:val="24"/>
        </w:rPr>
        <w:t xml:space="preserve"> </w:t>
      </w:r>
      <w:r w:rsidRPr="002B4987">
        <w:rPr>
          <w:rFonts w:asciiTheme="majorHAnsi" w:hAnsiTheme="majorHAnsi"/>
          <w:sz w:val="24"/>
          <w:szCs w:val="24"/>
        </w:rPr>
        <w:t>de</w:t>
      </w:r>
      <w:r w:rsidRPr="002B4987">
        <w:rPr>
          <w:rFonts w:asciiTheme="majorHAnsi" w:hAnsiTheme="majorHAnsi"/>
          <w:spacing w:val="-26"/>
          <w:sz w:val="24"/>
          <w:szCs w:val="24"/>
        </w:rPr>
        <w:t xml:space="preserve"> </w:t>
      </w:r>
      <w:r w:rsidRPr="002B4987">
        <w:rPr>
          <w:rFonts w:asciiTheme="majorHAnsi" w:hAnsiTheme="majorHAnsi"/>
          <w:sz w:val="24"/>
          <w:szCs w:val="24"/>
        </w:rPr>
        <w:t>pago</w:t>
      </w:r>
      <w:r w:rsidRPr="002B4987">
        <w:rPr>
          <w:rFonts w:asciiTheme="majorHAnsi" w:hAnsiTheme="majorHAnsi"/>
          <w:spacing w:val="-26"/>
          <w:sz w:val="24"/>
          <w:szCs w:val="24"/>
        </w:rPr>
        <w:t xml:space="preserve"> </w:t>
      </w:r>
      <w:r w:rsidRPr="002B4987">
        <w:rPr>
          <w:rFonts w:asciiTheme="majorHAnsi" w:hAnsiTheme="majorHAnsi"/>
          <w:sz w:val="24"/>
          <w:szCs w:val="24"/>
        </w:rPr>
        <w:t>de</w:t>
      </w:r>
      <w:r w:rsidRPr="002B4987">
        <w:rPr>
          <w:rFonts w:asciiTheme="majorHAnsi" w:hAnsiTheme="majorHAnsi"/>
          <w:spacing w:val="-26"/>
          <w:sz w:val="24"/>
          <w:szCs w:val="24"/>
        </w:rPr>
        <w:t xml:space="preserve"> </w:t>
      </w:r>
      <w:r w:rsidRPr="002B4987">
        <w:rPr>
          <w:rFonts w:asciiTheme="majorHAnsi" w:hAnsiTheme="majorHAnsi"/>
          <w:sz w:val="24"/>
          <w:szCs w:val="24"/>
        </w:rPr>
        <w:t>aguinaldo</w:t>
      </w:r>
      <w:r w:rsidRPr="002B4987">
        <w:rPr>
          <w:rFonts w:asciiTheme="majorHAnsi" w:hAnsiTheme="majorHAnsi"/>
          <w:spacing w:val="-28"/>
          <w:sz w:val="24"/>
          <w:szCs w:val="24"/>
        </w:rPr>
        <w:t xml:space="preserve"> </w:t>
      </w:r>
      <w:r w:rsidRPr="002B4987">
        <w:rPr>
          <w:rFonts w:asciiTheme="majorHAnsi" w:hAnsiTheme="majorHAnsi"/>
          <w:sz w:val="24"/>
          <w:szCs w:val="24"/>
        </w:rPr>
        <w:t>a</w:t>
      </w:r>
      <w:r w:rsidRPr="002B4987">
        <w:rPr>
          <w:rFonts w:asciiTheme="majorHAnsi" w:hAnsiTheme="majorHAnsi"/>
          <w:spacing w:val="-28"/>
          <w:sz w:val="24"/>
          <w:szCs w:val="24"/>
        </w:rPr>
        <w:t xml:space="preserve"> </w:t>
      </w:r>
      <w:r w:rsidRPr="002B4987">
        <w:rPr>
          <w:rFonts w:asciiTheme="majorHAnsi" w:hAnsiTheme="majorHAnsi"/>
          <w:sz w:val="24"/>
          <w:szCs w:val="24"/>
        </w:rPr>
        <w:t>trabajadores</w:t>
      </w:r>
      <w:r w:rsidRPr="002B4987">
        <w:rPr>
          <w:rFonts w:asciiTheme="majorHAnsi" w:hAnsiTheme="majorHAnsi"/>
          <w:spacing w:val="-27"/>
          <w:sz w:val="24"/>
          <w:szCs w:val="24"/>
        </w:rPr>
        <w:t xml:space="preserve"> </w:t>
      </w:r>
      <w:r w:rsidRPr="002B4987">
        <w:rPr>
          <w:rFonts w:asciiTheme="majorHAnsi" w:hAnsiTheme="majorHAnsi"/>
          <w:sz w:val="24"/>
          <w:szCs w:val="24"/>
        </w:rPr>
        <w:t>municipales</w:t>
      </w:r>
      <w:r w:rsidRPr="002B4987">
        <w:rPr>
          <w:rFonts w:asciiTheme="majorHAnsi" w:hAnsiTheme="majorHAnsi"/>
          <w:spacing w:val="-27"/>
          <w:sz w:val="24"/>
          <w:szCs w:val="24"/>
        </w:rPr>
        <w:t xml:space="preserve"> </w:t>
      </w:r>
      <w:r w:rsidRPr="002B4987">
        <w:rPr>
          <w:rFonts w:asciiTheme="majorHAnsi" w:hAnsiTheme="majorHAnsi"/>
          <w:sz w:val="24"/>
          <w:szCs w:val="24"/>
        </w:rPr>
        <w:t>y</w:t>
      </w:r>
      <w:r w:rsidRPr="002B4987">
        <w:rPr>
          <w:rFonts w:asciiTheme="majorHAnsi" w:hAnsiTheme="majorHAnsi"/>
          <w:spacing w:val="-26"/>
          <w:sz w:val="24"/>
          <w:szCs w:val="24"/>
        </w:rPr>
        <w:t xml:space="preserve"> </w:t>
      </w:r>
      <w:r w:rsidRPr="002B4987">
        <w:rPr>
          <w:rFonts w:asciiTheme="majorHAnsi" w:hAnsiTheme="majorHAnsi"/>
          <w:sz w:val="24"/>
          <w:szCs w:val="24"/>
        </w:rPr>
        <w:t>vacaciones</w:t>
      </w:r>
      <w:r w:rsidRPr="002B4987">
        <w:rPr>
          <w:rFonts w:asciiTheme="majorHAnsi" w:hAnsiTheme="majorHAnsi"/>
          <w:spacing w:val="-27"/>
          <w:sz w:val="24"/>
          <w:szCs w:val="24"/>
        </w:rPr>
        <w:t xml:space="preserve"> </w:t>
      </w:r>
      <w:r w:rsidRPr="002B4987">
        <w:rPr>
          <w:rFonts w:asciiTheme="majorHAnsi" w:hAnsiTheme="majorHAnsi"/>
          <w:sz w:val="24"/>
          <w:szCs w:val="24"/>
        </w:rPr>
        <w:t>de</w:t>
      </w:r>
      <w:r w:rsidRPr="002B4987">
        <w:rPr>
          <w:rFonts w:asciiTheme="majorHAnsi" w:hAnsiTheme="majorHAnsi"/>
          <w:spacing w:val="-26"/>
          <w:sz w:val="24"/>
          <w:szCs w:val="24"/>
        </w:rPr>
        <w:t xml:space="preserve"> </w:t>
      </w:r>
      <w:r w:rsidRPr="002B4987">
        <w:rPr>
          <w:rFonts w:asciiTheme="majorHAnsi" w:hAnsiTheme="majorHAnsi"/>
          <w:sz w:val="24"/>
          <w:szCs w:val="24"/>
        </w:rPr>
        <w:t>fin</w:t>
      </w:r>
      <w:r w:rsidRPr="002B4987">
        <w:rPr>
          <w:rFonts w:asciiTheme="majorHAnsi" w:hAnsiTheme="majorHAnsi"/>
          <w:spacing w:val="-29"/>
          <w:sz w:val="24"/>
          <w:szCs w:val="24"/>
        </w:rPr>
        <w:t xml:space="preserve"> </w:t>
      </w:r>
      <w:r w:rsidRPr="002B4987">
        <w:rPr>
          <w:rFonts w:asciiTheme="majorHAnsi" w:hAnsiTheme="majorHAnsi"/>
          <w:sz w:val="24"/>
          <w:szCs w:val="24"/>
        </w:rPr>
        <w:t>de</w:t>
      </w:r>
      <w:r w:rsidRPr="002B4987">
        <w:rPr>
          <w:rFonts w:asciiTheme="majorHAnsi" w:hAnsiTheme="majorHAnsi"/>
          <w:spacing w:val="-26"/>
          <w:sz w:val="24"/>
          <w:szCs w:val="24"/>
        </w:rPr>
        <w:t xml:space="preserve"> </w:t>
      </w:r>
      <w:r w:rsidRPr="002B4987">
        <w:rPr>
          <w:rFonts w:asciiTheme="majorHAnsi" w:hAnsiTheme="majorHAnsi"/>
          <w:sz w:val="24"/>
          <w:szCs w:val="24"/>
        </w:rPr>
        <w:t>año.</w:t>
      </w:r>
      <w:r w:rsidRPr="002B4987">
        <w:rPr>
          <w:rFonts w:asciiTheme="majorHAnsi" w:hAnsiTheme="majorHAnsi" w:cstheme="minorHAnsi"/>
          <w:sz w:val="24"/>
          <w:szCs w:val="24"/>
        </w:rPr>
        <w:t xml:space="preserve"> </w:t>
      </w:r>
      <w:r w:rsidRPr="002B4987">
        <w:rPr>
          <w:rFonts w:asciiTheme="majorHAnsi" w:hAnsiTheme="majorHAnsi" w:cstheme="minorHAnsi"/>
          <w:b/>
          <w:sz w:val="24"/>
          <w:szCs w:val="24"/>
        </w:rPr>
        <w:t>4)</w:t>
      </w:r>
      <w:r w:rsidRPr="002B4987">
        <w:rPr>
          <w:rFonts w:asciiTheme="majorHAnsi" w:hAnsiTheme="majorHAnsi" w:cstheme="minorHAnsi"/>
          <w:sz w:val="24"/>
          <w:szCs w:val="24"/>
        </w:rPr>
        <w:t xml:space="preserve"> </w:t>
      </w:r>
      <w:r w:rsidRPr="002B4987">
        <w:rPr>
          <w:rFonts w:asciiTheme="majorHAnsi" w:hAnsiTheme="majorHAnsi"/>
          <w:sz w:val="24"/>
          <w:szCs w:val="24"/>
        </w:rPr>
        <w:t>Aprobación</w:t>
      </w:r>
      <w:r w:rsidRPr="002B4987">
        <w:rPr>
          <w:rFonts w:asciiTheme="majorHAnsi" w:hAnsiTheme="majorHAnsi"/>
          <w:spacing w:val="-15"/>
          <w:sz w:val="24"/>
          <w:szCs w:val="24"/>
        </w:rPr>
        <w:t xml:space="preserve"> </w:t>
      </w:r>
      <w:r w:rsidRPr="002B4987">
        <w:rPr>
          <w:rFonts w:asciiTheme="majorHAnsi" w:hAnsiTheme="majorHAnsi"/>
          <w:sz w:val="24"/>
          <w:szCs w:val="24"/>
        </w:rPr>
        <w:t>de</w:t>
      </w:r>
      <w:r w:rsidRPr="002B4987">
        <w:rPr>
          <w:rFonts w:asciiTheme="majorHAnsi" w:hAnsiTheme="majorHAnsi"/>
          <w:spacing w:val="-15"/>
          <w:sz w:val="24"/>
          <w:szCs w:val="24"/>
        </w:rPr>
        <w:t xml:space="preserve"> </w:t>
      </w:r>
      <w:r w:rsidRPr="002B4987">
        <w:rPr>
          <w:rFonts w:asciiTheme="majorHAnsi" w:hAnsiTheme="majorHAnsi"/>
          <w:sz w:val="24"/>
          <w:szCs w:val="24"/>
        </w:rPr>
        <w:t>viáticos</w:t>
      </w:r>
      <w:r w:rsidRPr="002B4987">
        <w:rPr>
          <w:rFonts w:asciiTheme="majorHAnsi" w:hAnsiTheme="majorHAnsi"/>
          <w:spacing w:val="-17"/>
          <w:sz w:val="24"/>
          <w:szCs w:val="24"/>
        </w:rPr>
        <w:t xml:space="preserve"> </w:t>
      </w:r>
      <w:r w:rsidRPr="002B4987">
        <w:rPr>
          <w:rFonts w:asciiTheme="majorHAnsi" w:hAnsiTheme="majorHAnsi"/>
          <w:sz w:val="24"/>
          <w:szCs w:val="24"/>
        </w:rPr>
        <w:t>para</w:t>
      </w:r>
      <w:r w:rsidRPr="002B4987">
        <w:rPr>
          <w:rFonts w:asciiTheme="majorHAnsi" w:hAnsiTheme="majorHAnsi"/>
          <w:spacing w:val="-18"/>
          <w:sz w:val="24"/>
          <w:szCs w:val="24"/>
        </w:rPr>
        <w:t xml:space="preserve"> </w:t>
      </w:r>
      <w:r w:rsidRPr="002B4987">
        <w:rPr>
          <w:rFonts w:asciiTheme="majorHAnsi" w:hAnsiTheme="majorHAnsi"/>
          <w:sz w:val="24"/>
          <w:szCs w:val="24"/>
        </w:rPr>
        <w:t>delegados</w:t>
      </w:r>
      <w:r w:rsidRPr="002B4987">
        <w:rPr>
          <w:rFonts w:asciiTheme="majorHAnsi" w:hAnsiTheme="majorHAnsi"/>
          <w:spacing w:val="-17"/>
          <w:sz w:val="24"/>
          <w:szCs w:val="24"/>
        </w:rPr>
        <w:t xml:space="preserve"> </w:t>
      </w:r>
      <w:r w:rsidRPr="002B4987">
        <w:rPr>
          <w:rFonts w:asciiTheme="majorHAnsi" w:hAnsiTheme="majorHAnsi"/>
          <w:sz w:val="24"/>
          <w:szCs w:val="24"/>
        </w:rPr>
        <w:t>ante</w:t>
      </w:r>
      <w:r w:rsidRPr="002B4987">
        <w:rPr>
          <w:rFonts w:asciiTheme="majorHAnsi" w:hAnsiTheme="majorHAnsi"/>
          <w:spacing w:val="-17"/>
          <w:sz w:val="24"/>
          <w:szCs w:val="24"/>
        </w:rPr>
        <w:t xml:space="preserve"> </w:t>
      </w:r>
      <w:r w:rsidRPr="002B4987">
        <w:rPr>
          <w:rFonts w:asciiTheme="majorHAnsi" w:hAnsiTheme="majorHAnsi"/>
          <w:sz w:val="24"/>
          <w:szCs w:val="24"/>
        </w:rPr>
        <w:t>la</w:t>
      </w:r>
      <w:r w:rsidRPr="002B4987">
        <w:rPr>
          <w:rFonts w:asciiTheme="majorHAnsi" w:hAnsiTheme="majorHAnsi"/>
          <w:spacing w:val="-16"/>
          <w:sz w:val="24"/>
          <w:szCs w:val="24"/>
        </w:rPr>
        <w:t xml:space="preserve"> </w:t>
      </w:r>
      <w:r w:rsidRPr="002B4987">
        <w:rPr>
          <w:rFonts w:asciiTheme="majorHAnsi" w:hAnsiTheme="majorHAnsi"/>
          <w:sz w:val="24"/>
          <w:szCs w:val="24"/>
        </w:rPr>
        <w:t>XXXI</w:t>
      </w:r>
      <w:r w:rsidRPr="002B4987">
        <w:rPr>
          <w:rFonts w:asciiTheme="majorHAnsi" w:hAnsiTheme="majorHAnsi"/>
          <w:spacing w:val="-15"/>
          <w:sz w:val="24"/>
          <w:szCs w:val="24"/>
        </w:rPr>
        <w:t xml:space="preserve"> </w:t>
      </w:r>
      <w:r w:rsidRPr="002B4987">
        <w:rPr>
          <w:rFonts w:asciiTheme="majorHAnsi" w:hAnsiTheme="majorHAnsi"/>
          <w:sz w:val="24"/>
          <w:szCs w:val="24"/>
        </w:rPr>
        <w:t>Asamblea</w:t>
      </w:r>
      <w:r w:rsidRPr="002B4987">
        <w:rPr>
          <w:rFonts w:asciiTheme="majorHAnsi" w:hAnsiTheme="majorHAnsi"/>
          <w:spacing w:val="-19"/>
          <w:sz w:val="24"/>
          <w:szCs w:val="24"/>
        </w:rPr>
        <w:t xml:space="preserve"> </w:t>
      </w:r>
      <w:r w:rsidRPr="002B4987">
        <w:rPr>
          <w:rFonts w:asciiTheme="majorHAnsi" w:hAnsiTheme="majorHAnsi"/>
          <w:sz w:val="24"/>
          <w:szCs w:val="24"/>
        </w:rPr>
        <w:t>General</w:t>
      </w:r>
      <w:r w:rsidRPr="002B4987">
        <w:rPr>
          <w:rFonts w:asciiTheme="majorHAnsi" w:hAnsiTheme="majorHAnsi"/>
          <w:spacing w:val="-15"/>
          <w:sz w:val="24"/>
          <w:szCs w:val="24"/>
        </w:rPr>
        <w:t xml:space="preserve"> </w:t>
      </w:r>
      <w:r w:rsidRPr="002B4987">
        <w:rPr>
          <w:rFonts w:asciiTheme="majorHAnsi" w:hAnsiTheme="majorHAnsi"/>
          <w:sz w:val="24"/>
          <w:szCs w:val="24"/>
        </w:rPr>
        <w:t>Ordinaria</w:t>
      </w:r>
      <w:r w:rsidRPr="002B4987">
        <w:rPr>
          <w:rFonts w:asciiTheme="majorHAnsi" w:hAnsiTheme="majorHAnsi"/>
          <w:spacing w:val="-16"/>
          <w:sz w:val="24"/>
          <w:szCs w:val="24"/>
        </w:rPr>
        <w:t xml:space="preserve"> </w:t>
      </w:r>
      <w:r w:rsidRPr="002B4987">
        <w:rPr>
          <w:rFonts w:asciiTheme="majorHAnsi" w:hAnsiTheme="majorHAnsi"/>
          <w:sz w:val="24"/>
          <w:szCs w:val="24"/>
        </w:rPr>
        <w:t>de</w:t>
      </w:r>
      <w:r w:rsidRPr="002B4987">
        <w:rPr>
          <w:rFonts w:asciiTheme="majorHAnsi" w:hAnsiTheme="majorHAnsi"/>
          <w:spacing w:val="-15"/>
          <w:sz w:val="24"/>
          <w:szCs w:val="24"/>
        </w:rPr>
        <w:t xml:space="preserve"> </w:t>
      </w:r>
      <w:r w:rsidRPr="002B4987">
        <w:rPr>
          <w:rFonts w:asciiTheme="majorHAnsi" w:hAnsiTheme="majorHAnsi"/>
          <w:sz w:val="24"/>
          <w:szCs w:val="24"/>
        </w:rPr>
        <w:t>la</w:t>
      </w:r>
      <w:r w:rsidRPr="002B4987">
        <w:rPr>
          <w:rFonts w:asciiTheme="majorHAnsi" w:hAnsiTheme="majorHAnsi"/>
          <w:spacing w:val="-66"/>
          <w:sz w:val="24"/>
          <w:szCs w:val="24"/>
        </w:rPr>
        <w:t xml:space="preserve"> </w:t>
      </w:r>
      <w:r w:rsidRPr="002B4987">
        <w:rPr>
          <w:rFonts w:asciiTheme="majorHAnsi" w:hAnsiTheme="majorHAnsi"/>
          <w:sz w:val="24"/>
          <w:szCs w:val="24"/>
        </w:rPr>
        <w:t>Asociación</w:t>
      </w:r>
      <w:r w:rsidRPr="002B4987">
        <w:rPr>
          <w:rFonts w:asciiTheme="majorHAnsi" w:hAnsiTheme="majorHAnsi"/>
          <w:spacing w:val="-26"/>
          <w:sz w:val="24"/>
          <w:szCs w:val="24"/>
        </w:rPr>
        <w:t xml:space="preserve"> </w:t>
      </w:r>
      <w:r w:rsidRPr="002B4987">
        <w:rPr>
          <w:rFonts w:asciiTheme="majorHAnsi" w:hAnsiTheme="majorHAnsi"/>
          <w:sz w:val="24"/>
          <w:szCs w:val="24"/>
        </w:rPr>
        <w:t>de</w:t>
      </w:r>
      <w:r w:rsidRPr="002B4987">
        <w:rPr>
          <w:rFonts w:asciiTheme="majorHAnsi" w:hAnsiTheme="majorHAnsi"/>
          <w:spacing w:val="-28"/>
          <w:sz w:val="24"/>
          <w:szCs w:val="24"/>
        </w:rPr>
        <w:t xml:space="preserve"> </w:t>
      </w:r>
      <w:r w:rsidRPr="002B4987">
        <w:rPr>
          <w:rFonts w:asciiTheme="majorHAnsi" w:hAnsiTheme="majorHAnsi"/>
          <w:sz w:val="24"/>
          <w:szCs w:val="24"/>
        </w:rPr>
        <w:t>Municipios</w:t>
      </w:r>
      <w:r w:rsidRPr="002B4987">
        <w:rPr>
          <w:rFonts w:asciiTheme="majorHAnsi" w:hAnsiTheme="majorHAnsi"/>
          <w:spacing w:val="-27"/>
          <w:sz w:val="24"/>
          <w:szCs w:val="24"/>
        </w:rPr>
        <w:t xml:space="preserve"> </w:t>
      </w:r>
      <w:r w:rsidRPr="002B4987">
        <w:rPr>
          <w:rFonts w:asciiTheme="majorHAnsi" w:hAnsiTheme="majorHAnsi"/>
          <w:sz w:val="24"/>
          <w:szCs w:val="24"/>
        </w:rPr>
        <w:t>de</w:t>
      </w:r>
      <w:r w:rsidRPr="002B4987">
        <w:rPr>
          <w:rFonts w:asciiTheme="majorHAnsi" w:hAnsiTheme="majorHAnsi"/>
          <w:spacing w:val="-26"/>
          <w:sz w:val="24"/>
          <w:szCs w:val="24"/>
        </w:rPr>
        <w:t xml:space="preserve"> </w:t>
      </w:r>
      <w:r w:rsidRPr="002B4987">
        <w:rPr>
          <w:rFonts w:asciiTheme="majorHAnsi" w:hAnsiTheme="majorHAnsi"/>
          <w:sz w:val="24"/>
          <w:szCs w:val="24"/>
        </w:rPr>
        <w:t>Los</w:t>
      </w:r>
      <w:r w:rsidRPr="002B4987">
        <w:rPr>
          <w:rFonts w:asciiTheme="majorHAnsi" w:hAnsiTheme="majorHAnsi"/>
          <w:spacing w:val="-25"/>
          <w:sz w:val="24"/>
          <w:szCs w:val="24"/>
        </w:rPr>
        <w:t xml:space="preserve"> </w:t>
      </w:r>
      <w:r w:rsidRPr="002B4987">
        <w:rPr>
          <w:rFonts w:asciiTheme="majorHAnsi" w:hAnsiTheme="majorHAnsi"/>
          <w:sz w:val="24"/>
          <w:szCs w:val="24"/>
        </w:rPr>
        <w:t xml:space="preserve">Nonualcos. </w:t>
      </w:r>
      <w:r w:rsidRPr="002B4987">
        <w:rPr>
          <w:rFonts w:asciiTheme="majorHAnsi" w:hAnsiTheme="majorHAnsi" w:cstheme="minorHAnsi"/>
          <w:b/>
          <w:sz w:val="24"/>
          <w:szCs w:val="24"/>
        </w:rPr>
        <w:t>5)</w:t>
      </w:r>
      <w:r w:rsidRPr="002B4987">
        <w:rPr>
          <w:rFonts w:asciiTheme="majorHAnsi" w:hAnsiTheme="majorHAnsi"/>
          <w:sz w:val="24"/>
          <w:szCs w:val="24"/>
        </w:rPr>
        <w:t xml:space="preserve"> Aprobación</w:t>
      </w:r>
      <w:r w:rsidRPr="002B4987">
        <w:rPr>
          <w:rFonts w:asciiTheme="majorHAnsi" w:hAnsiTheme="majorHAnsi"/>
          <w:spacing w:val="-22"/>
          <w:sz w:val="24"/>
          <w:szCs w:val="24"/>
        </w:rPr>
        <w:t xml:space="preserve"> </w:t>
      </w:r>
      <w:r w:rsidRPr="002B4987">
        <w:rPr>
          <w:rFonts w:asciiTheme="majorHAnsi" w:hAnsiTheme="majorHAnsi"/>
          <w:sz w:val="24"/>
          <w:szCs w:val="24"/>
        </w:rPr>
        <w:t>de</w:t>
      </w:r>
      <w:r w:rsidRPr="002B4987">
        <w:rPr>
          <w:rFonts w:asciiTheme="majorHAnsi" w:hAnsiTheme="majorHAnsi"/>
          <w:spacing w:val="-22"/>
          <w:sz w:val="24"/>
          <w:szCs w:val="24"/>
        </w:rPr>
        <w:t xml:space="preserve"> </w:t>
      </w:r>
      <w:r w:rsidRPr="002B4987">
        <w:rPr>
          <w:rFonts w:asciiTheme="majorHAnsi" w:hAnsiTheme="majorHAnsi"/>
          <w:sz w:val="24"/>
          <w:szCs w:val="24"/>
        </w:rPr>
        <w:t>adquisición</w:t>
      </w:r>
      <w:r w:rsidRPr="002B4987">
        <w:rPr>
          <w:rFonts w:asciiTheme="majorHAnsi" w:hAnsiTheme="majorHAnsi"/>
          <w:spacing w:val="-22"/>
          <w:sz w:val="24"/>
          <w:szCs w:val="24"/>
        </w:rPr>
        <w:t xml:space="preserve"> </w:t>
      </w:r>
      <w:r w:rsidRPr="002B4987">
        <w:rPr>
          <w:rFonts w:asciiTheme="majorHAnsi" w:hAnsiTheme="majorHAnsi"/>
          <w:sz w:val="24"/>
          <w:szCs w:val="24"/>
        </w:rPr>
        <w:t>e</w:t>
      </w:r>
      <w:r w:rsidRPr="002B4987">
        <w:rPr>
          <w:rFonts w:asciiTheme="majorHAnsi" w:hAnsiTheme="majorHAnsi"/>
          <w:spacing w:val="-21"/>
          <w:sz w:val="24"/>
          <w:szCs w:val="24"/>
        </w:rPr>
        <w:t xml:space="preserve"> </w:t>
      </w:r>
      <w:r w:rsidRPr="002B4987">
        <w:rPr>
          <w:rFonts w:asciiTheme="majorHAnsi" w:hAnsiTheme="majorHAnsi"/>
          <w:sz w:val="24"/>
          <w:szCs w:val="24"/>
        </w:rPr>
        <w:t>instalación</w:t>
      </w:r>
      <w:r w:rsidRPr="002B4987">
        <w:rPr>
          <w:rFonts w:asciiTheme="majorHAnsi" w:hAnsiTheme="majorHAnsi"/>
          <w:spacing w:val="-24"/>
          <w:sz w:val="24"/>
          <w:szCs w:val="24"/>
        </w:rPr>
        <w:t xml:space="preserve"> </w:t>
      </w:r>
      <w:r w:rsidRPr="002B4987">
        <w:rPr>
          <w:rFonts w:asciiTheme="majorHAnsi" w:hAnsiTheme="majorHAnsi"/>
          <w:sz w:val="24"/>
          <w:szCs w:val="24"/>
        </w:rPr>
        <w:t>de</w:t>
      </w:r>
      <w:r w:rsidRPr="002B4987">
        <w:rPr>
          <w:rFonts w:asciiTheme="majorHAnsi" w:hAnsiTheme="majorHAnsi"/>
          <w:spacing w:val="-22"/>
          <w:sz w:val="24"/>
          <w:szCs w:val="24"/>
        </w:rPr>
        <w:t xml:space="preserve"> </w:t>
      </w:r>
      <w:r w:rsidRPr="002B4987">
        <w:rPr>
          <w:rFonts w:asciiTheme="majorHAnsi" w:hAnsiTheme="majorHAnsi"/>
          <w:sz w:val="24"/>
          <w:szCs w:val="24"/>
        </w:rPr>
        <w:t>malla</w:t>
      </w:r>
      <w:r w:rsidRPr="002B4987">
        <w:rPr>
          <w:rFonts w:asciiTheme="majorHAnsi" w:hAnsiTheme="majorHAnsi"/>
          <w:spacing w:val="-23"/>
          <w:sz w:val="24"/>
          <w:szCs w:val="24"/>
        </w:rPr>
        <w:t xml:space="preserve"> </w:t>
      </w:r>
      <w:r w:rsidRPr="002B4987">
        <w:rPr>
          <w:rFonts w:asciiTheme="majorHAnsi" w:hAnsiTheme="majorHAnsi"/>
          <w:sz w:val="24"/>
          <w:szCs w:val="24"/>
        </w:rPr>
        <w:t>para</w:t>
      </w:r>
      <w:r w:rsidRPr="002B4987">
        <w:rPr>
          <w:rFonts w:asciiTheme="majorHAnsi" w:hAnsiTheme="majorHAnsi"/>
          <w:spacing w:val="-25"/>
          <w:sz w:val="24"/>
          <w:szCs w:val="24"/>
        </w:rPr>
        <w:t xml:space="preserve"> </w:t>
      </w:r>
      <w:r w:rsidRPr="002B4987">
        <w:rPr>
          <w:rFonts w:asciiTheme="majorHAnsi" w:hAnsiTheme="majorHAnsi"/>
          <w:sz w:val="24"/>
          <w:szCs w:val="24"/>
        </w:rPr>
        <w:t>cancha</w:t>
      </w:r>
      <w:r w:rsidRPr="002B4987">
        <w:rPr>
          <w:rFonts w:asciiTheme="majorHAnsi" w:hAnsiTheme="majorHAnsi"/>
          <w:spacing w:val="-25"/>
          <w:sz w:val="24"/>
          <w:szCs w:val="24"/>
        </w:rPr>
        <w:t xml:space="preserve"> </w:t>
      </w:r>
      <w:r w:rsidRPr="002B4987">
        <w:rPr>
          <w:rFonts w:asciiTheme="majorHAnsi" w:hAnsiTheme="majorHAnsi"/>
          <w:sz w:val="24"/>
          <w:szCs w:val="24"/>
        </w:rPr>
        <w:t>de</w:t>
      </w:r>
      <w:r w:rsidRPr="002B4987">
        <w:rPr>
          <w:rFonts w:asciiTheme="majorHAnsi" w:hAnsiTheme="majorHAnsi"/>
          <w:spacing w:val="-22"/>
          <w:sz w:val="24"/>
          <w:szCs w:val="24"/>
        </w:rPr>
        <w:t xml:space="preserve"> </w:t>
      </w:r>
      <w:r w:rsidRPr="002B4987">
        <w:rPr>
          <w:rFonts w:asciiTheme="majorHAnsi" w:hAnsiTheme="majorHAnsi"/>
          <w:sz w:val="24"/>
          <w:szCs w:val="24"/>
        </w:rPr>
        <w:t>fútbol</w:t>
      </w:r>
      <w:r w:rsidRPr="002B4987">
        <w:rPr>
          <w:rFonts w:asciiTheme="majorHAnsi" w:hAnsiTheme="majorHAnsi"/>
          <w:spacing w:val="-19"/>
          <w:sz w:val="24"/>
          <w:szCs w:val="24"/>
        </w:rPr>
        <w:t xml:space="preserve"> </w:t>
      </w:r>
      <w:r w:rsidRPr="002B4987">
        <w:rPr>
          <w:rFonts w:asciiTheme="majorHAnsi" w:hAnsiTheme="majorHAnsi"/>
          <w:sz w:val="24"/>
          <w:szCs w:val="24"/>
        </w:rPr>
        <w:t>de</w:t>
      </w:r>
      <w:r w:rsidRPr="002B4987">
        <w:rPr>
          <w:rFonts w:asciiTheme="majorHAnsi" w:hAnsiTheme="majorHAnsi"/>
          <w:spacing w:val="-22"/>
          <w:sz w:val="24"/>
          <w:szCs w:val="24"/>
        </w:rPr>
        <w:t xml:space="preserve"> </w:t>
      </w:r>
      <w:r w:rsidRPr="002B4987">
        <w:rPr>
          <w:rFonts w:asciiTheme="majorHAnsi" w:hAnsiTheme="majorHAnsi"/>
          <w:sz w:val="24"/>
          <w:szCs w:val="24"/>
        </w:rPr>
        <w:t>la</w:t>
      </w:r>
      <w:r w:rsidRPr="002B4987">
        <w:rPr>
          <w:rFonts w:asciiTheme="majorHAnsi" w:hAnsiTheme="majorHAnsi"/>
          <w:spacing w:val="-25"/>
          <w:sz w:val="24"/>
          <w:szCs w:val="24"/>
        </w:rPr>
        <w:t xml:space="preserve"> </w:t>
      </w:r>
      <w:r w:rsidRPr="002B4987">
        <w:rPr>
          <w:rFonts w:asciiTheme="majorHAnsi" w:hAnsiTheme="majorHAnsi"/>
          <w:sz w:val="24"/>
          <w:szCs w:val="24"/>
        </w:rPr>
        <w:t>colonia</w:t>
      </w:r>
      <w:r w:rsidRPr="002B4987">
        <w:rPr>
          <w:rFonts w:asciiTheme="majorHAnsi" w:hAnsiTheme="majorHAnsi"/>
          <w:spacing w:val="-23"/>
          <w:sz w:val="24"/>
          <w:szCs w:val="24"/>
        </w:rPr>
        <w:t xml:space="preserve"> </w:t>
      </w:r>
      <w:r w:rsidRPr="002B4987">
        <w:rPr>
          <w:rFonts w:asciiTheme="majorHAnsi" w:hAnsiTheme="majorHAnsi"/>
          <w:sz w:val="24"/>
          <w:szCs w:val="24"/>
        </w:rPr>
        <w:t>San</w:t>
      </w:r>
      <w:r w:rsidRPr="002B4987">
        <w:rPr>
          <w:rFonts w:asciiTheme="majorHAnsi" w:hAnsiTheme="majorHAnsi"/>
          <w:spacing w:val="-66"/>
          <w:sz w:val="24"/>
          <w:szCs w:val="24"/>
        </w:rPr>
        <w:t xml:space="preserve"> </w:t>
      </w:r>
      <w:r w:rsidRPr="002B4987">
        <w:rPr>
          <w:rFonts w:asciiTheme="majorHAnsi" w:hAnsiTheme="majorHAnsi"/>
          <w:sz w:val="24"/>
          <w:szCs w:val="24"/>
        </w:rPr>
        <w:t>Juan</w:t>
      </w:r>
      <w:r w:rsidRPr="002B4987">
        <w:rPr>
          <w:rFonts w:asciiTheme="majorHAnsi" w:hAnsiTheme="majorHAnsi"/>
          <w:spacing w:val="-29"/>
          <w:sz w:val="24"/>
          <w:szCs w:val="24"/>
        </w:rPr>
        <w:t xml:space="preserve"> </w:t>
      </w:r>
      <w:r w:rsidRPr="002B4987">
        <w:rPr>
          <w:rFonts w:asciiTheme="majorHAnsi" w:hAnsiTheme="majorHAnsi"/>
          <w:sz w:val="24"/>
          <w:szCs w:val="24"/>
        </w:rPr>
        <w:t>de</w:t>
      </w:r>
      <w:r w:rsidRPr="002B4987">
        <w:rPr>
          <w:rFonts w:asciiTheme="majorHAnsi" w:hAnsiTheme="majorHAnsi"/>
          <w:spacing w:val="-27"/>
          <w:sz w:val="24"/>
          <w:szCs w:val="24"/>
        </w:rPr>
        <w:t xml:space="preserve"> </w:t>
      </w:r>
      <w:r w:rsidRPr="002B4987">
        <w:rPr>
          <w:rFonts w:asciiTheme="majorHAnsi" w:hAnsiTheme="majorHAnsi"/>
          <w:sz w:val="24"/>
          <w:szCs w:val="24"/>
        </w:rPr>
        <w:t xml:space="preserve">Dios. 6) </w:t>
      </w:r>
      <w:r w:rsidRPr="002B4987">
        <w:rPr>
          <w:rFonts w:asciiTheme="majorHAnsi" w:hAnsiTheme="majorHAnsi"/>
          <w:w w:val="90"/>
          <w:sz w:val="24"/>
          <w:szCs w:val="24"/>
        </w:rPr>
        <w:t xml:space="preserve">Aprobación de </w:t>
      </w:r>
      <w:r w:rsidRPr="002B4987">
        <w:rPr>
          <w:rFonts w:asciiTheme="majorHAnsi" w:hAnsiTheme="majorHAnsi"/>
          <w:i/>
          <w:w w:val="90"/>
          <w:sz w:val="24"/>
          <w:szCs w:val="24"/>
        </w:rPr>
        <w:t>Ordenanza transitoria de dispensa de multas e intereses moratorios para</w:t>
      </w:r>
      <w:r w:rsidRPr="002B4987">
        <w:rPr>
          <w:rFonts w:asciiTheme="majorHAnsi" w:hAnsiTheme="majorHAnsi"/>
          <w:i/>
          <w:spacing w:val="-57"/>
          <w:w w:val="90"/>
          <w:sz w:val="24"/>
          <w:szCs w:val="24"/>
        </w:rPr>
        <w:t xml:space="preserve"> </w:t>
      </w:r>
      <w:r w:rsidRPr="002B4987">
        <w:rPr>
          <w:rFonts w:asciiTheme="majorHAnsi" w:hAnsiTheme="majorHAnsi"/>
          <w:i/>
          <w:w w:val="90"/>
          <w:sz w:val="24"/>
          <w:szCs w:val="24"/>
        </w:rPr>
        <w:t>arrendatarios</w:t>
      </w:r>
      <w:r w:rsidRPr="002B4987">
        <w:rPr>
          <w:rFonts w:asciiTheme="majorHAnsi" w:hAnsiTheme="majorHAnsi"/>
          <w:i/>
          <w:spacing w:val="-16"/>
          <w:w w:val="90"/>
          <w:sz w:val="24"/>
          <w:szCs w:val="24"/>
        </w:rPr>
        <w:t xml:space="preserve"> </w:t>
      </w:r>
      <w:r w:rsidRPr="002B4987">
        <w:rPr>
          <w:rFonts w:asciiTheme="majorHAnsi" w:hAnsiTheme="majorHAnsi"/>
          <w:i/>
          <w:w w:val="90"/>
          <w:sz w:val="24"/>
          <w:szCs w:val="24"/>
        </w:rPr>
        <w:t>del</w:t>
      </w:r>
      <w:r w:rsidRPr="002B4987">
        <w:rPr>
          <w:rFonts w:asciiTheme="majorHAnsi" w:hAnsiTheme="majorHAnsi"/>
          <w:i/>
          <w:spacing w:val="-16"/>
          <w:w w:val="90"/>
          <w:sz w:val="24"/>
          <w:szCs w:val="24"/>
        </w:rPr>
        <w:t xml:space="preserve"> </w:t>
      </w:r>
      <w:r w:rsidRPr="002B4987">
        <w:rPr>
          <w:rFonts w:asciiTheme="majorHAnsi" w:hAnsiTheme="majorHAnsi"/>
          <w:i/>
          <w:w w:val="90"/>
          <w:sz w:val="24"/>
          <w:szCs w:val="24"/>
        </w:rPr>
        <w:t>Mercado</w:t>
      </w:r>
      <w:r w:rsidRPr="002B4987">
        <w:rPr>
          <w:rFonts w:asciiTheme="majorHAnsi" w:hAnsiTheme="majorHAnsi"/>
          <w:i/>
          <w:spacing w:val="-17"/>
          <w:w w:val="90"/>
          <w:sz w:val="24"/>
          <w:szCs w:val="24"/>
        </w:rPr>
        <w:t xml:space="preserve"> </w:t>
      </w:r>
      <w:r w:rsidRPr="002B4987">
        <w:rPr>
          <w:rFonts w:asciiTheme="majorHAnsi" w:hAnsiTheme="majorHAnsi"/>
          <w:i/>
          <w:w w:val="90"/>
          <w:sz w:val="24"/>
          <w:szCs w:val="24"/>
        </w:rPr>
        <w:t>Municipal</w:t>
      </w:r>
      <w:r w:rsidRPr="002B4987">
        <w:rPr>
          <w:rFonts w:asciiTheme="majorHAnsi" w:hAnsiTheme="majorHAnsi"/>
          <w:i/>
          <w:spacing w:val="-16"/>
          <w:w w:val="90"/>
          <w:sz w:val="24"/>
          <w:szCs w:val="24"/>
        </w:rPr>
        <w:t xml:space="preserve"> </w:t>
      </w:r>
      <w:r w:rsidRPr="002B4987">
        <w:rPr>
          <w:rFonts w:asciiTheme="majorHAnsi" w:hAnsiTheme="majorHAnsi"/>
          <w:i/>
          <w:w w:val="90"/>
          <w:sz w:val="24"/>
          <w:szCs w:val="24"/>
        </w:rPr>
        <w:t>de</w:t>
      </w:r>
      <w:r w:rsidRPr="002B4987">
        <w:rPr>
          <w:rFonts w:asciiTheme="majorHAnsi" w:hAnsiTheme="majorHAnsi"/>
          <w:i/>
          <w:spacing w:val="-18"/>
          <w:w w:val="90"/>
          <w:sz w:val="24"/>
          <w:szCs w:val="24"/>
        </w:rPr>
        <w:t xml:space="preserve"> </w:t>
      </w:r>
      <w:r w:rsidRPr="002B4987">
        <w:rPr>
          <w:rFonts w:asciiTheme="majorHAnsi" w:hAnsiTheme="majorHAnsi"/>
          <w:i/>
          <w:w w:val="90"/>
          <w:sz w:val="24"/>
          <w:szCs w:val="24"/>
        </w:rPr>
        <w:t>Olocuilta.</w:t>
      </w:r>
      <w:r w:rsidRPr="002B4987">
        <w:rPr>
          <w:rFonts w:asciiTheme="majorHAnsi" w:hAnsiTheme="majorHAnsi" w:cstheme="minorHAnsi"/>
          <w:sz w:val="24"/>
          <w:szCs w:val="24"/>
        </w:rPr>
        <w:t xml:space="preserve"> </w:t>
      </w:r>
      <w:r w:rsidRPr="002B4987">
        <w:rPr>
          <w:rFonts w:asciiTheme="majorHAnsi" w:hAnsiTheme="majorHAnsi" w:cstheme="minorHAnsi"/>
          <w:b/>
          <w:w w:val="90"/>
          <w:sz w:val="24"/>
          <w:szCs w:val="24"/>
        </w:rPr>
        <w:t>7)</w:t>
      </w:r>
      <w:r w:rsidRPr="002B4987">
        <w:rPr>
          <w:rFonts w:asciiTheme="majorHAnsi" w:hAnsiTheme="majorHAnsi"/>
          <w:sz w:val="24"/>
          <w:szCs w:val="24"/>
        </w:rPr>
        <w:t xml:space="preserve"> Aprobación</w:t>
      </w:r>
      <w:r w:rsidRPr="002B4987">
        <w:rPr>
          <w:rFonts w:asciiTheme="majorHAnsi" w:hAnsiTheme="majorHAnsi"/>
          <w:spacing w:val="-17"/>
          <w:sz w:val="24"/>
          <w:szCs w:val="24"/>
        </w:rPr>
        <w:t xml:space="preserve"> </w:t>
      </w:r>
      <w:r w:rsidRPr="002B4987">
        <w:rPr>
          <w:rFonts w:asciiTheme="majorHAnsi" w:hAnsiTheme="majorHAnsi"/>
          <w:sz w:val="24"/>
          <w:szCs w:val="24"/>
        </w:rPr>
        <w:t>de</w:t>
      </w:r>
      <w:r w:rsidRPr="002B4987">
        <w:rPr>
          <w:rFonts w:asciiTheme="majorHAnsi" w:hAnsiTheme="majorHAnsi"/>
          <w:spacing w:val="-16"/>
          <w:sz w:val="24"/>
          <w:szCs w:val="24"/>
        </w:rPr>
        <w:t xml:space="preserve"> </w:t>
      </w:r>
      <w:r w:rsidRPr="002B4987">
        <w:rPr>
          <w:rFonts w:asciiTheme="majorHAnsi" w:hAnsiTheme="majorHAnsi"/>
          <w:sz w:val="24"/>
          <w:szCs w:val="24"/>
        </w:rPr>
        <w:t>medidas</w:t>
      </w:r>
      <w:r w:rsidRPr="002B4987">
        <w:rPr>
          <w:rFonts w:asciiTheme="majorHAnsi" w:hAnsiTheme="majorHAnsi"/>
          <w:spacing w:val="-14"/>
          <w:sz w:val="24"/>
          <w:szCs w:val="24"/>
        </w:rPr>
        <w:t xml:space="preserve"> </w:t>
      </w:r>
      <w:r w:rsidRPr="002B4987">
        <w:rPr>
          <w:rFonts w:asciiTheme="majorHAnsi" w:hAnsiTheme="majorHAnsi"/>
          <w:sz w:val="24"/>
          <w:szCs w:val="24"/>
        </w:rPr>
        <w:t>tributario-financieras</w:t>
      </w:r>
      <w:r w:rsidRPr="002B4987">
        <w:rPr>
          <w:rFonts w:asciiTheme="majorHAnsi" w:hAnsiTheme="majorHAnsi"/>
          <w:spacing w:val="-18"/>
          <w:sz w:val="24"/>
          <w:szCs w:val="24"/>
        </w:rPr>
        <w:t xml:space="preserve"> </w:t>
      </w:r>
      <w:r w:rsidRPr="002B4987">
        <w:rPr>
          <w:rFonts w:asciiTheme="majorHAnsi" w:hAnsiTheme="majorHAnsi"/>
          <w:sz w:val="24"/>
          <w:szCs w:val="24"/>
        </w:rPr>
        <w:t>en</w:t>
      </w:r>
      <w:r w:rsidRPr="002B4987">
        <w:rPr>
          <w:rFonts w:asciiTheme="majorHAnsi" w:hAnsiTheme="majorHAnsi"/>
          <w:spacing w:val="-14"/>
          <w:sz w:val="24"/>
          <w:szCs w:val="24"/>
        </w:rPr>
        <w:t xml:space="preserve"> </w:t>
      </w:r>
      <w:r w:rsidRPr="002B4987">
        <w:rPr>
          <w:rFonts w:asciiTheme="majorHAnsi" w:hAnsiTheme="majorHAnsi"/>
          <w:sz w:val="24"/>
          <w:szCs w:val="24"/>
        </w:rPr>
        <w:t>relación</w:t>
      </w:r>
      <w:r w:rsidRPr="002B4987">
        <w:rPr>
          <w:rFonts w:asciiTheme="majorHAnsi" w:hAnsiTheme="majorHAnsi"/>
          <w:spacing w:val="-19"/>
          <w:sz w:val="24"/>
          <w:szCs w:val="24"/>
        </w:rPr>
        <w:t xml:space="preserve"> </w:t>
      </w:r>
      <w:r w:rsidRPr="002B4987">
        <w:rPr>
          <w:rFonts w:asciiTheme="majorHAnsi" w:hAnsiTheme="majorHAnsi"/>
          <w:sz w:val="24"/>
          <w:szCs w:val="24"/>
        </w:rPr>
        <w:t>a</w:t>
      </w:r>
      <w:r w:rsidRPr="002B4987">
        <w:rPr>
          <w:rFonts w:asciiTheme="majorHAnsi" w:hAnsiTheme="majorHAnsi"/>
          <w:spacing w:val="-13"/>
          <w:sz w:val="24"/>
          <w:szCs w:val="24"/>
        </w:rPr>
        <w:t xml:space="preserve"> </w:t>
      </w:r>
      <w:r w:rsidRPr="002B4987">
        <w:rPr>
          <w:rFonts w:asciiTheme="majorHAnsi" w:hAnsiTheme="majorHAnsi"/>
          <w:sz w:val="24"/>
          <w:szCs w:val="24"/>
        </w:rPr>
        <w:t>la</w:t>
      </w:r>
      <w:r w:rsidRPr="002B4987">
        <w:rPr>
          <w:rFonts w:asciiTheme="majorHAnsi" w:hAnsiTheme="majorHAnsi"/>
          <w:spacing w:val="-20"/>
          <w:sz w:val="24"/>
          <w:szCs w:val="24"/>
        </w:rPr>
        <w:t xml:space="preserve"> </w:t>
      </w:r>
      <w:r w:rsidRPr="002B4987">
        <w:rPr>
          <w:rFonts w:asciiTheme="majorHAnsi" w:hAnsiTheme="majorHAnsi"/>
          <w:sz w:val="24"/>
          <w:szCs w:val="24"/>
        </w:rPr>
        <w:t>morosidad</w:t>
      </w:r>
      <w:r w:rsidRPr="002B4987">
        <w:rPr>
          <w:rFonts w:asciiTheme="majorHAnsi" w:hAnsiTheme="majorHAnsi"/>
          <w:spacing w:val="-20"/>
          <w:sz w:val="24"/>
          <w:szCs w:val="24"/>
        </w:rPr>
        <w:t xml:space="preserve"> </w:t>
      </w:r>
      <w:r w:rsidRPr="002B4987">
        <w:rPr>
          <w:rFonts w:asciiTheme="majorHAnsi" w:hAnsiTheme="majorHAnsi"/>
          <w:sz w:val="24"/>
          <w:szCs w:val="24"/>
        </w:rPr>
        <w:t>recuperable</w:t>
      </w:r>
      <w:r w:rsidRPr="002B4987">
        <w:rPr>
          <w:rFonts w:asciiTheme="majorHAnsi" w:hAnsiTheme="majorHAnsi"/>
          <w:spacing w:val="-19"/>
          <w:sz w:val="24"/>
          <w:szCs w:val="24"/>
        </w:rPr>
        <w:t xml:space="preserve"> </w:t>
      </w:r>
      <w:r w:rsidRPr="002B4987">
        <w:rPr>
          <w:rFonts w:asciiTheme="majorHAnsi" w:hAnsiTheme="majorHAnsi"/>
          <w:sz w:val="24"/>
          <w:szCs w:val="24"/>
        </w:rPr>
        <w:t>e</w:t>
      </w:r>
      <w:r w:rsidRPr="002B4987">
        <w:rPr>
          <w:rFonts w:asciiTheme="majorHAnsi" w:hAnsiTheme="majorHAnsi"/>
          <w:spacing w:val="-65"/>
          <w:sz w:val="24"/>
          <w:szCs w:val="24"/>
        </w:rPr>
        <w:t xml:space="preserve"> </w:t>
      </w:r>
      <w:r w:rsidRPr="002B4987">
        <w:rPr>
          <w:rFonts w:asciiTheme="majorHAnsi" w:hAnsiTheme="majorHAnsi"/>
          <w:sz w:val="24"/>
          <w:szCs w:val="24"/>
        </w:rPr>
        <w:t>irrecuperable</w:t>
      </w:r>
      <w:r w:rsidRPr="002B4987">
        <w:rPr>
          <w:rFonts w:asciiTheme="majorHAnsi" w:hAnsiTheme="majorHAnsi"/>
          <w:spacing w:val="-26"/>
          <w:sz w:val="24"/>
          <w:szCs w:val="24"/>
        </w:rPr>
        <w:t xml:space="preserve"> </w:t>
      </w:r>
      <w:r w:rsidRPr="002B4987">
        <w:rPr>
          <w:rFonts w:asciiTheme="majorHAnsi" w:hAnsiTheme="majorHAnsi"/>
          <w:sz w:val="24"/>
          <w:szCs w:val="24"/>
        </w:rPr>
        <w:t>de</w:t>
      </w:r>
      <w:r w:rsidRPr="002B4987">
        <w:rPr>
          <w:rFonts w:asciiTheme="majorHAnsi" w:hAnsiTheme="majorHAnsi"/>
          <w:spacing w:val="-24"/>
          <w:sz w:val="24"/>
          <w:szCs w:val="24"/>
        </w:rPr>
        <w:t xml:space="preserve"> </w:t>
      </w:r>
      <w:r w:rsidRPr="002B4987">
        <w:rPr>
          <w:rFonts w:asciiTheme="majorHAnsi" w:hAnsiTheme="majorHAnsi"/>
          <w:sz w:val="24"/>
          <w:szCs w:val="24"/>
        </w:rPr>
        <w:t>arrendatarios</w:t>
      </w:r>
      <w:r w:rsidRPr="002B4987">
        <w:rPr>
          <w:rFonts w:asciiTheme="majorHAnsi" w:hAnsiTheme="majorHAnsi"/>
          <w:spacing w:val="-25"/>
          <w:sz w:val="24"/>
          <w:szCs w:val="24"/>
        </w:rPr>
        <w:t xml:space="preserve"> </w:t>
      </w:r>
      <w:r w:rsidRPr="002B4987">
        <w:rPr>
          <w:rFonts w:asciiTheme="majorHAnsi" w:hAnsiTheme="majorHAnsi"/>
          <w:sz w:val="24"/>
          <w:szCs w:val="24"/>
        </w:rPr>
        <w:t>del</w:t>
      </w:r>
      <w:r w:rsidRPr="002B4987">
        <w:rPr>
          <w:rFonts w:asciiTheme="majorHAnsi" w:hAnsiTheme="majorHAnsi"/>
          <w:spacing w:val="-23"/>
          <w:sz w:val="24"/>
          <w:szCs w:val="24"/>
        </w:rPr>
        <w:t xml:space="preserve"> </w:t>
      </w:r>
      <w:r w:rsidRPr="002B4987">
        <w:rPr>
          <w:rFonts w:asciiTheme="majorHAnsi" w:hAnsiTheme="majorHAnsi"/>
          <w:sz w:val="24"/>
          <w:szCs w:val="24"/>
        </w:rPr>
        <w:t>Mercado</w:t>
      </w:r>
      <w:r w:rsidRPr="002B4987">
        <w:rPr>
          <w:rFonts w:asciiTheme="majorHAnsi" w:hAnsiTheme="majorHAnsi"/>
          <w:spacing w:val="-23"/>
          <w:sz w:val="24"/>
          <w:szCs w:val="24"/>
        </w:rPr>
        <w:t xml:space="preserve"> </w:t>
      </w:r>
      <w:r w:rsidRPr="002B4987">
        <w:rPr>
          <w:rFonts w:asciiTheme="majorHAnsi" w:hAnsiTheme="majorHAnsi"/>
          <w:sz w:val="24"/>
          <w:szCs w:val="24"/>
        </w:rPr>
        <w:t>Municipal</w:t>
      </w:r>
      <w:r w:rsidRPr="002B4987">
        <w:rPr>
          <w:rFonts w:asciiTheme="majorHAnsi" w:hAnsiTheme="majorHAnsi"/>
          <w:spacing w:val="-24"/>
          <w:sz w:val="24"/>
          <w:szCs w:val="24"/>
        </w:rPr>
        <w:t xml:space="preserve"> </w:t>
      </w:r>
      <w:r w:rsidRPr="002B4987">
        <w:rPr>
          <w:rFonts w:asciiTheme="majorHAnsi" w:hAnsiTheme="majorHAnsi"/>
          <w:sz w:val="24"/>
          <w:szCs w:val="24"/>
        </w:rPr>
        <w:t>de</w:t>
      </w:r>
      <w:r w:rsidRPr="002B4987">
        <w:rPr>
          <w:rFonts w:asciiTheme="majorHAnsi" w:hAnsiTheme="majorHAnsi"/>
          <w:spacing w:val="-23"/>
          <w:sz w:val="24"/>
          <w:szCs w:val="24"/>
        </w:rPr>
        <w:t xml:space="preserve"> </w:t>
      </w:r>
      <w:r w:rsidRPr="002B4987">
        <w:rPr>
          <w:rFonts w:asciiTheme="majorHAnsi" w:hAnsiTheme="majorHAnsi"/>
          <w:sz w:val="24"/>
          <w:szCs w:val="24"/>
        </w:rPr>
        <w:t>Olocuilta. 8) Presentación</w:t>
      </w:r>
      <w:r w:rsidRPr="002B4987">
        <w:rPr>
          <w:rFonts w:asciiTheme="majorHAnsi" w:hAnsiTheme="majorHAnsi"/>
          <w:spacing w:val="-14"/>
          <w:sz w:val="24"/>
          <w:szCs w:val="24"/>
        </w:rPr>
        <w:t xml:space="preserve"> </w:t>
      </w:r>
      <w:r w:rsidRPr="002B4987">
        <w:rPr>
          <w:rFonts w:asciiTheme="majorHAnsi" w:hAnsiTheme="majorHAnsi"/>
          <w:sz w:val="24"/>
          <w:szCs w:val="24"/>
        </w:rPr>
        <w:t>de</w:t>
      </w:r>
      <w:r w:rsidRPr="002B4987">
        <w:rPr>
          <w:rFonts w:asciiTheme="majorHAnsi" w:hAnsiTheme="majorHAnsi"/>
          <w:spacing w:val="-13"/>
          <w:sz w:val="24"/>
          <w:szCs w:val="24"/>
        </w:rPr>
        <w:t xml:space="preserve"> </w:t>
      </w:r>
      <w:r w:rsidRPr="002B4987">
        <w:rPr>
          <w:rFonts w:asciiTheme="majorHAnsi" w:hAnsiTheme="majorHAnsi"/>
          <w:sz w:val="24"/>
          <w:szCs w:val="24"/>
        </w:rPr>
        <w:t>correspondencia</w:t>
      </w:r>
      <w:r w:rsidRPr="002B4987">
        <w:rPr>
          <w:rFonts w:asciiTheme="majorHAnsi" w:hAnsiTheme="majorHAnsi"/>
          <w:spacing w:val="-15"/>
          <w:sz w:val="24"/>
          <w:szCs w:val="24"/>
        </w:rPr>
        <w:t xml:space="preserve"> </w:t>
      </w:r>
      <w:r w:rsidRPr="002B4987">
        <w:rPr>
          <w:rFonts w:asciiTheme="majorHAnsi" w:hAnsiTheme="majorHAnsi"/>
          <w:sz w:val="24"/>
          <w:szCs w:val="24"/>
        </w:rPr>
        <w:t>dirigida</w:t>
      </w:r>
      <w:r w:rsidRPr="002B4987">
        <w:rPr>
          <w:rFonts w:asciiTheme="majorHAnsi" w:hAnsiTheme="majorHAnsi"/>
          <w:spacing w:val="-18"/>
          <w:sz w:val="24"/>
          <w:szCs w:val="24"/>
        </w:rPr>
        <w:t xml:space="preserve"> </w:t>
      </w:r>
      <w:r w:rsidRPr="002B4987">
        <w:rPr>
          <w:rFonts w:asciiTheme="majorHAnsi" w:hAnsiTheme="majorHAnsi"/>
          <w:sz w:val="24"/>
          <w:szCs w:val="24"/>
        </w:rPr>
        <w:t>al</w:t>
      </w:r>
      <w:r w:rsidRPr="002B4987">
        <w:rPr>
          <w:rFonts w:asciiTheme="majorHAnsi" w:hAnsiTheme="majorHAnsi"/>
          <w:spacing w:val="-13"/>
          <w:sz w:val="24"/>
          <w:szCs w:val="24"/>
        </w:rPr>
        <w:t xml:space="preserve"> </w:t>
      </w:r>
      <w:r w:rsidRPr="002B4987">
        <w:rPr>
          <w:rFonts w:asciiTheme="majorHAnsi" w:hAnsiTheme="majorHAnsi"/>
          <w:sz w:val="24"/>
          <w:szCs w:val="24"/>
        </w:rPr>
        <w:t>Concejo</w:t>
      </w:r>
      <w:r w:rsidRPr="002B4987">
        <w:rPr>
          <w:rFonts w:asciiTheme="majorHAnsi" w:hAnsiTheme="majorHAnsi"/>
          <w:spacing w:val="-12"/>
          <w:sz w:val="24"/>
          <w:szCs w:val="24"/>
        </w:rPr>
        <w:t xml:space="preserve"> </w:t>
      </w:r>
      <w:r w:rsidRPr="002B4987">
        <w:rPr>
          <w:rFonts w:asciiTheme="majorHAnsi" w:hAnsiTheme="majorHAnsi"/>
          <w:sz w:val="24"/>
          <w:szCs w:val="24"/>
        </w:rPr>
        <w:t>Municipal,</w:t>
      </w:r>
      <w:r w:rsidRPr="002B4987">
        <w:rPr>
          <w:rFonts w:asciiTheme="majorHAnsi" w:hAnsiTheme="majorHAnsi" w:cstheme="minorHAnsi"/>
          <w:w w:val="95"/>
          <w:sz w:val="24"/>
          <w:szCs w:val="24"/>
        </w:rPr>
        <w:t xml:space="preserve"> El concejo municipal aprobó los siguientes acuerdos municipales: </w:t>
      </w:r>
    </w:p>
    <w:p w:rsidR="00F765CF" w:rsidRPr="002B4987" w:rsidRDefault="00F765CF" w:rsidP="00F765CF">
      <w:pPr>
        <w:tabs>
          <w:tab w:val="left" w:pos="544"/>
        </w:tabs>
        <w:spacing w:line="360" w:lineRule="auto"/>
        <w:ind w:right="272"/>
        <w:jc w:val="both"/>
        <w:rPr>
          <w:rFonts w:asciiTheme="majorHAnsi" w:hAnsiTheme="majorHAnsi"/>
          <w:sz w:val="24"/>
          <w:szCs w:val="24"/>
        </w:rPr>
      </w:pPr>
    </w:p>
    <w:p w:rsidR="00F765CF" w:rsidRPr="002B4987" w:rsidRDefault="00F765CF" w:rsidP="00F765CF">
      <w:pPr>
        <w:spacing w:line="360" w:lineRule="auto"/>
        <w:jc w:val="both"/>
        <w:rPr>
          <w:rFonts w:asciiTheme="majorHAnsi" w:hAnsiTheme="majorHAnsi" w:cs="Times New Roman"/>
          <w:sz w:val="24"/>
          <w:szCs w:val="24"/>
        </w:rPr>
      </w:pPr>
      <w:r w:rsidRPr="002B4987">
        <w:rPr>
          <w:rFonts w:asciiTheme="majorHAnsi" w:hAnsiTheme="majorHAnsi" w:cs="Times New Roman"/>
          <w:b/>
          <w:bCs/>
          <w:color w:val="4F81BD" w:themeColor="accent1"/>
          <w:sz w:val="24"/>
          <w:szCs w:val="24"/>
        </w:rPr>
        <w:t xml:space="preserve">ACUERDO NÚMERO UNO </w:t>
      </w:r>
      <w:r w:rsidRPr="002B4987">
        <w:rPr>
          <w:rFonts w:asciiTheme="majorHAnsi" w:hAnsiTheme="majorHAnsi" w:cs="Times New Roman"/>
          <w:sz w:val="24"/>
          <w:szCs w:val="24"/>
        </w:rPr>
        <w:t>El alcalde municipal hace del conocimiento al honorable concejo, que se ha considerado dejar sin efecto la contratación de los servicios profesionales de la asesora Jurídica</w:t>
      </w:r>
      <w:r w:rsidRPr="002B4987">
        <w:rPr>
          <w:rFonts w:asciiTheme="majorHAnsi" w:hAnsiTheme="majorHAnsi" w:cs="Times New Roman"/>
          <w:b/>
          <w:sz w:val="24"/>
          <w:szCs w:val="24"/>
        </w:rPr>
        <w:t xml:space="preserve"> </w:t>
      </w:r>
      <w:r w:rsidRPr="00F765CF">
        <w:rPr>
          <w:rFonts w:asciiTheme="majorHAnsi" w:hAnsiTheme="majorHAnsi" w:cstheme="minorHAnsi"/>
          <w:color w:val="00B050"/>
          <w:sz w:val="24"/>
          <w:szCs w:val="24"/>
        </w:rPr>
        <w:t>//////////////////////</w:t>
      </w:r>
      <w:r w:rsidRPr="002B4987">
        <w:rPr>
          <w:rFonts w:asciiTheme="majorHAnsi" w:hAnsiTheme="majorHAnsi" w:cs="Times New Roman"/>
          <w:sz w:val="24"/>
          <w:szCs w:val="24"/>
        </w:rPr>
        <w:t>, y es</w:t>
      </w:r>
      <w:r w:rsidRPr="002B4987">
        <w:rPr>
          <w:rFonts w:asciiTheme="majorHAnsi" w:hAnsiTheme="majorHAnsi" w:cs="Times New Roman"/>
          <w:b/>
          <w:sz w:val="24"/>
          <w:szCs w:val="24"/>
        </w:rPr>
        <w:t xml:space="preserve"> </w:t>
      </w:r>
      <w:r w:rsidRPr="002B4987">
        <w:rPr>
          <w:rFonts w:asciiTheme="majorHAnsi" w:hAnsiTheme="majorHAnsi" w:cs="Times New Roman"/>
          <w:sz w:val="24"/>
          <w:szCs w:val="24"/>
        </w:rPr>
        <w:t xml:space="preserve">por ello que surge la necesidad de contar con una nueva contratación de un profesional de Derecho experto en la materia Municipal, para que apoye en la parte legal al Concejo Municipal, la contratación del profesional consistirá </w:t>
      </w:r>
      <w:r w:rsidRPr="002B4987">
        <w:rPr>
          <w:rFonts w:asciiTheme="majorHAnsi" w:hAnsiTheme="majorHAnsi" w:cs="Times New Roman"/>
          <w:bCs/>
          <w:sz w:val="24"/>
          <w:szCs w:val="24"/>
        </w:rPr>
        <w:t xml:space="preserve">en cuanto a </w:t>
      </w:r>
      <w:r w:rsidRPr="002B4987">
        <w:rPr>
          <w:rFonts w:asciiTheme="majorHAnsi" w:hAnsiTheme="majorHAnsi" w:cs="Times New Roman"/>
          <w:color w:val="000000"/>
          <w:sz w:val="24"/>
          <w:szCs w:val="24"/>
        </w:rPr>
        <w:t xml:space="preserve">asesoría legal, emisión de  documentos legales en nombre de la </w:t>
      </w:r>
      <w:r w:rsidRPr="002B4987">
        <w:rPr>
          <w:rFonts w:asciiTheme="majorHAnsi" w:hAnsiTheme="majorHAnsi" w:cs="Times New Roman"/>
          <w:sz w:val="24"/>
          <w:szCs w:val="24"/>
        </w:rPr>
        <w:t xml:space="preserve">municipalidad, y para que realice la representación legal </w:t>
      </w:r>
      <w:r w:rsidRPr="002B4987">
        <w:rPr>
          <w:rFonts w:asciiTheme="majorHAnsi" w:hAnsiTheme="majorHAnsi" w:cs="Times New Roman"/>
          <w:color w:val="000000"/>
          <w:sz w:val="24"/>
          <w:szCs w:val="24"/>
        </w:rPr>
        <w:t>siempre que esta entidad lo considere necesario. El alcalde presenta al concejo la propuesta para la debida contratación</w:t>
      </w:r>
      <w:r w:rsidRPr="002B4987">
        <w:rPr>
          <w:rFonts w:asciiTheme="majorHAnsi" w:hAnsiTheme="majorHAnsi" w:cs="Times New Roman"/>
          <w:sz w:val="24"/>
          <w:szCs w:val="24"/>
        </w:rPr>
        <w:t xml:space="preserve"> y siendo el perfil idóneo el del </w:t>
      </w:r>
      <w:r w:rsidRPr="00F765CF">
        <w:rPr>
          <w:rFonts w:asciiTheme="majorHAnsi" w:hAnsiTheme="majorHAnsi" w:cstheme="minorHAnsi"/>
          <w:color w:val="00B050"/>
          <w:sz w:val="24"/>
          <w:szCs w:val="24"/>
        </w:rPr>
        <w:t>//////////////////////</w:t>
      </w:r>
      <w:r w:rsidRPr="002B4987">
        <w:rPr>
          <w:rFonts w:asciiTheme="majorHAnsi" w:hAnsiTheme="majorHAnsi" w:cs="Times New Roman"/>
          <w:b/>
          <w:sz w:val="24"/>
          <w:szCs w:val="24"/>
        </w:rPr>
        <w:t>,</w:t>
      </w:r>
      <w:r w:rsidRPr="002B4987">
        <w:rPr>
          <w:rFonts w:asciiTheme="majorHAnsi" w:hAnsiTheme="majorHAnsi" w:cs="Times New Roman"/>
          <w:sz w:val="24"/>
          <w:szCs w:val="24"/>
        </w:rPr>
        <w:t xml:space="preserve">  ya que cumple los requisitos necesarios para la función  laboral. El honorable concejo para dar cumplimiento a las facultades que le confiere el </w:t>
      </w:r>
      <w:r w:rsidRPr="002B4987">
        <w:rPr>
          <w:rFonts w:asciiTheme="majorHAnsi" w:hAnsiTheme="majorHAnsi" w:cs="Times New Roman"/>
          <w:b/>
          <w:sz w:val="24"/>
          <w:szCs w:val="24"/>
        </w:rPr>
        <w:t xml:space="preserve">Art. 30 numeral 8 </w:t>
      </w:r>
      <w:r w:rsidRPr="002B4987">
        <w:rPr>
          <w:rFonts w:asciiTheme="majorHAnsi" w:hAnsiTheme="majorHAnsi" w:cs="Times New Roman"/>
          <w:bCs/>
          <w:sz w:val="24"/>
          <w:szCs w:val="24"/>
        </w:rPr>
        <w:t xml:space="preserve">del </w:t>
      </w:r>
      <w:r w:rsidRPr="002B4987">
        <w:rPr>
          <w:rFonts w:asciiTheme="majorHAnsi" w:hAnsiTheme="majorHAnsi" w:cs="Times New Roman"/>
          <w:sz w:val="24"/>
          <w:szCs w:val="24"/>
        </w:rPr>
        <w:t>Código Municipal vigente,  someten a votación la  propuesta del señor alcalde, y con seis (</w:t>
      </w:r>
      <w:r w:rsidRPr="002B4987">
        <w:rPr>
          <w:rFonts w:asciiTheme="majorHAnsi" w:hAnsiTheme="majorHAnsi" w:cs="Times New Roman"/>
          <w:b/>
          <w:sz w:val="24"/>
          <w:szCs w:val="24"/>
        </w:rPr>
        <w:t>6)</w:t>
      </w:r>
      <w:r w:rsidRPr="002B4987">
        <w:rPr>
          <w:rFonts w:asciiTheme="majorHAnsi" w:hAnsiTheme="majorHAnsi" w:cs="Times New Roman"/>
          <w:sz w:val="24"/>
          <w:szCs w:val="24"/>
        </w:rPr>
        <w:t xml:space="preserve"> votos a favor </w:t>
      </w:r>
      <w:r w:rsidRPr="002B4987">
        <w:rPr>
          <w:rFonts w:asciiTheme="majorHAnsi" w:hAnsiTheme="majorHAnsi" w:cs="Times New Roman"/>
          <w:b/>
          <w:sz w:val="24"/>
          <w:szCs w:val="24"/>
        </w:rPr>
        <w:t>A C U E R D A:</w:t>
      </w:r>
      <w:r w:rsidRPr="002B4987">
        <w:rPr>
          <w:rFonts w:asciiTheme="majorHAnsi" w:hAnsiTheme="majorHAnsi" w:cs="Times New Roman"/>
          <w:sz w:val="24"/>
          <w:szCs w:val="24"/>
        </w:rPr>
        <w:t xml:space="preserve"> </w:t>
      </w:r>
      <w:r w:rsidRPr="002B4987">
        <w:rPr>
          <w:rFonts w:asciiTheme="majorHAnsi" w:hAnsiTheme="majorHAnsi" w:cs="Times New Roman"/>
          <w:b/>
          <w:sz w:val="24"/>
          <w:szCs w:val="24"/>
        </w:rPr>
        <w:t>I)</w:t>
      </w:r>
      <w:r w:rsidRPr="002B4987">
        <w:rPr>
          <w:rFonts w:asciiTheme="majorHAnsi" w:hAnsiTheme="majorHAnsi" w:cs="Times New Roman"/>
          <w:sz w:val="24"/>
          <w:szCs w:val="24"/>
        </w:rPr>
        <w:t xml:space="preserve"> Contratar los servicios profesionales como </w:t>
      </w:r>
      <w:r w:rsidRPr="002B4987">
        <w:rPr>
          <w:rFonts w:asciiTheme="majorHAnsi" w:hAnsiTheme="majorHAnsi" w:cs="Times New Roman"/>
          <w:b/>
          <w:sz w:val="24"/>
          <w:szCs w:val="24"/>
        </w:rPr>
        <w:t>ASESOR JURIDICO</w:t>
      </w:r>
      <w:r w:rsidRPr="002B4987">
        <w:rPr>
          <w:rFonts w:asciiTheme="majorHAnsi" w:hAnsiTheme="majorHAnsi" w:cs="Times New Roman"/>
          <w:sz w:val="24"/>
          <w:szCs w:val="24"/>
        </w:rPr>
        <w:t xml:space="preserve"> al Licenciado </w:t>
      </w:r>
      <w:r w:rsidRPr="00F765CF">
        <w:rPr>
          <w:rFonts w:asciiTheme="majorHAnsi" w:hAnsiTheme="majorHAnsi" w:cstheme="minorHAnsi"/>
          <w:color w:val="00B050"/>
          <w:sz w:val="24"/>
          <w:szCs w:val="24"/>
        </w:rPr>
        <w:t>//////////////////////</w:t>
      </w:r>
      <w:r w:rsidRPr="002B4987">
        <w:rPr>
          <w:rFonts w:asciiTheme="majorHAnsi" w:hAnsiTheme="majorHAnsi" w:cs="Times New Roman"/>
          <w:b/>
          <w:sz w:val="24"/>
          <w:szCs w:val="24"/>
        </w:rPr>
        <w:t xml:space="preserve">, </w:t>
      </w:r>
      <w:r w:rsidRPr="002B4987">
        <w:rPr>
          <w:rFonts w:asciiTheme="majorHAnsi" w:hAnsiTheme="majorHAnsi" w:cs="Times New Roman"/>
          <w:bCs/>
          <w:sz w:val="24"/>
          <w:szCs w:val="24"/>
        </w:rPr>
        <w:t>para</w:t>
      </w:r>
      <w:r w:rsidRPr="002B4987">
        <w:rPr>
          <w:rFonts w:asciiTheme="majorHAnsi" w:hAnsiTheme="majorHAnsi" w:cs="Times New Roman"/>
          <w:b/>
          <w:sz w:val="24"/>
          <w:szCs w:val="24"/>
        </w:rPr>
        <w:t xml:space="preserve"> </w:t>
      </w:r>
      <w:r w:rsidRPr="002B4987">
        <w:rPr>
          <w:rFonts w:asciiTheme="majorHAnsi" w:hAnsiTheme="majorHAnsi" w:cs="Times New Roman"/>
          <w:sz w:val="24"/>
          <w:szCs w:val="24"/>
        </w:rPr>
        <w:t xml:space="preserve">que brinde </w:t>
      </w:r>
      <w:r w:rsidRPr="002B4987">
        <w:rPr>
          <w:rFonts w:asciiTheme="majorHAnsi" w:hAnsiTheme="majorHAnsi" w:cs="Times New Roman"/>
          <w:color w:val="000000"/>
          <w:sz w:val="24"/>
          <w:szCs w:val="24"/>
        </w:rPr>
        <w:t xml:space="preserve">asesoría legal, emita documentos legales en representación de la </w:t>
      </w:r>
      <w:r w:rsidRPr="002B4987">
        <w:rPr>
          <w:rFonts w:asciiTheme="majorHAnsi" w:hAnsiTheme="majorHAnsi" w:cs="Times New Roman"/>
          <w:sz w:val="24"/>
          <w:szCs w:val="24"/>
        </w:rPr>
        <w:t xml:space="preserve">municipalidad, y brinde la representación legal en todas las instancias requeridas al honorable concejo. </w:t>
      </w:r>
      <w:r w:rsidRPr="002B4987">
        <w:rPr>
          <w:rFonts w:asciiTheme="majorHAnsi" w:hAnsiTheme="majorHAnsi" w:cs="Times New Roman"/>
          <w:b/>
          <w:sz w:val="24"/>
          <w:szCs w:val="24"/>
        </w:rPr>
        <w:t>II)</w:t>
      </w:r>
      <w:r w:rsidRPr="002B4987">
        <w:rPr>
          <w:rFonts w:asciiTheme="majorHAnsi" w:hAnsiTheme="majorHAnsi" w:cs="Times New Roman"/>
          <w:color w:val="000000"/>
          <w:sz w:val="24"/>
          <w:szCs w:val="24"/>
        </w:rPr>
        <w:t xml:space="preserve"> Que la contratación</w:t>
      </w:r>
      <w:r w:rsidRPr="002B4987">
        <w:rPr>
          <w:rFonts w:asciiTheme="majorHAnsi" w:hAnsiTheme="majorHAnsi" w:cs="Times New Roman"/>
          <w:sz w:val="24"/>
          <w:szCs w:val="24"/>
        </w:rPr>
        <w:t xml:space="preserve"> es bajo la modalidad de servicios Profesionales, con un salario de </w:t>
      </w:r>
      <w:r w:rsidRPr="002B4987">
        <w:rPr>
          <w:rFonts w:asciiTheme="majorHAnsi" w:hAnsiTheme="majorHAnsi" w:cs="Times New Roman"/>
          <w:b/>
          <w:sz w:val="24"/>
          <w:szCs w:val="24"/>
        </w:rPr>
        <w:t>NOVECIENTOS 00/100 DÓLARES ($900.00) MENSUALES</w:t>
      </w:r>
      <w:r w:rsidRPr="002B4987">
        <w:rPr>
          <w:rFonts w:asciiTheme="majorHAnsi" w:hAnsiTheme="majorHAnsi" w:cs="Times New Roman"/>
          <w:sz w:val="24"/>
          <w:szCs w:val="24"/>
        </w:rPr>
        <w:t xml:space="preserve">, monto al cual se le aplicara el 10% de descuento del Impuesto Sobre la Renta (ISR), gastos que se aplicarán de </w:t>
      </w:r>
      <w:r w:rsidRPr="002B4987">
        <w:rPr>
          <w:rFonts w:asciiTheme="majorHAnsi" w:hAnsiTheme="majorHAnsi" w:cs="Times New Roman"/>
          <w:b/>
          <w:sz w:val="24"/>
          <w:szCs w:val="24"/>
        </w:rPr>
        <w:t xml:space="preserve">FONDOS PROPIOS </w:t>
      </w:r>
      <w:r w:rsidRPr="002B4987">
        <w:rPr>
          <w:rFonts w:asciiTheme="majorHAnsi" w:hAnsiTheme="majorHAnsi" w:cs="Times New Roman"/>
          <w:sz w:val="24"/>
          <w:szCs w:val="24"/>
        </w:rPr>
        <w:t>y</w:t>
      </w:r>
      <w:r w:rsidRPr="002B4987">
        <w:rPr>
          <w:rFonts w:asciiTheme="majorHAnsi" w:hAnsiTheme="majorHAnsi" w:cs="Times New Roman"/>
          <w:b/>
          <w:sz w:val="24"/>
          <w:szCs w:val="24"/>
        </w:rPr>
        <w:t xml:space="preserve"> </w:t>
      </w:r>
      <w:r w:rsidRPr="002B4987">
        <w:rPr>
          <w:rFonts w:asciiTheme="majorHAnsi" w:hAnsiTheme="majorHAnsi" w:cs="Times New Roman"/>
          <w:sz w:val="24"/>
          <w:szCs w:val="24"/>
        </w:rPr>
        <w:t xml:space="preserve">el horario de laboral es igual al de las áreas administrativa </w:t>
      </w:r>
      <w:r w:rsidRPr="002B4987">
        <w:rPr>
          <w:rFonts w:asciiTheme="majorHAnsi" w:hAnsiTheme="majorHAnsi" w:cs="Times New Roman"/>
          <w:b/>
          <w:sz w:val="24"/>
          <w:szCs w:val="24"/>
        </w:rPr>
        <w:t>III)</w:t>
      </w:r>
      <w:r w:rsidRPr="002B4987">
        <w:rPr>
          <w:rFonts w:asciiTheme="majorHAnsi" w:hAnsiTheme="majorHAnsi" w:cs="Times New Roman"/>
          <w:sz w:val="24"/>
          <w:szCs w:val="24"/>
        </w:rPr>
        <w:t xml:space="preserve"> Autorizar al alcalde municipal para que otorgue poder General Judicial al </w:t>
      </w:r>
      <w:r w:rsidRPr="00F765CF">
        <w:rPr>
          <w:rFonts w:asciiTheme="majorHAnsi" w:hAnsiTheme="majorHAnsi" w:cstheme="minorHAnsi"/>
          <w:color w:val="00B050"/>
          <w:sz w:val="24"/>
          <w:szCs w:val="24"/>
        </w:rPr>
        <w:t>//////////////////////</w:t>
      </w:r>
      <w:r w:rsidRPr="002B4987">
        <w:rPr>
          <w:rFonts w:asciiTheme="majorHAnsi" w:hAnsiTheme="majorHAnsi" w:cs="Times New Roman"/>
          <w:sz w:val="24"/>
          <w:szCs w:val="24"/>
        </w:rPr>
        <w:t>, para que lo represente junto al honorable concejo ante las instancias requeridas.</w:t>
      </w:r>
      <w:r w:rsidRPr="002B4987">
        <w:rPr>
          <w:rFonts w:asciiTheme="majorHAnsi" w:hAnsiTheme="majorHAnsi" w:cs="Times New Roman"/>
          <w:b/>
          <w:sz w:val="24"/>
          <w:szCs w:val="24"/>
        </w:rPr>
        <w:t xml:space="preserve"> IV)</w:t>
      </w:r>
      <w:r w:rsidRPr="002B4987">
        <w:rPr>
          <w:rFonts w:asciiTheme="majorHAnsi" w:hAnsiTheme="majorHAnsi" w:cs="Times New Roman"/>
          <w:sz w:val="24"/>
          <w:szCs w:val="24"/>
        </w:rPr>
        <w:t xml:space="preserve"> Autorizar a la jefa de presupuesto </w:t>
      </w:r>
      <w:r w:rsidR="00845A22" w:rsidRPr="00F765CF">
        <w:rPr>
          <w:rFonts w:asciiTheme="majorHAnsi" w:hAnsiTheme="majorHAnsi" w:cstheme="minorHAnsi"/>
          <w:color w:val="00B050"/>
          <w:sz w:val="24"/>
          <w:szCs w:val="24"/>
        </w:rPr>
        <w:t>//////////////////////</w:t>
      </w:r>
      <w:r w:rsidR="00845A22" w:rsidRPr="002B4987">
        <w:rPr>
          <w:rFonts w:asciiTheme="majorHAnsi" w:hAnsiTheme="majorHAnsi"/>
          <w:b/>
          <w:sz w:val="24"/>
          <w:szCs w:val="24"/>
        </w:rPr>
        <w:t>,</w:t>
      </w:r>
      <w:r w:rsidR="00845A22" w:rsidRPr="002B4987">
        <w:rPr>
          <w:rFonts w:asciiTheme="majorHAnsi" w:hAnsiTheme="majorHAnsi"/>
          <w:sz w:val="24"/>
          <w:szCs w:val="24"/>
        </w:rPr>
        <w:t xml:space="preserve"> </w:t>
      </w:r>
      <w:r w:rsidRPr="002B4987">
        <w:rPr>
          <w:rFonts w:asciiTheme="majorHAnsi" w:hAnsiTheme="majorHAnsi" w:cs="Times New Roman"/>
          <w:sz w:val="24"/>
          <w:szCs w:val="24"/>
        </w:rPr>
        <w:t xml:space="preserve">para que realice las reprogramaciones respectivas al presupuesto municipal vigente, para poder otorgar el salario respectivo de </w:t>
      </w:r>
      <w:r w:rsidRPr="002B4987">
        <w:rPr>
          <w:rFonts w:asciiTheme="majorHAnsi" w:hAnsiTheme="majorHAnsi" w:cs="Times New Roman"/>
          <w:b/>
          <w:sz w:val="24"/>
          <w:szCs w:val="24"/>
        </w:rPr>
        <w:t xml:space="preserve">NOVECIENTOS 00/100 DÓLARES ($900.00) </w:t>
      </w:r>
      <w:r w:rsidRPr="002B4987">
        <w:rPr>
          <w:rFonts w:asciiTheme="majorHAnsi" w:hAnsiTheme="majorHAnsi" w:cs="Times New Roman"/>
          <w:sz w:val="24"/>
          <w:szCs w:val="24"/>
        </w:rPr>
        <w:t xml:space="preserve">mensuales al LIC. </w:t>
      </w:r>
      <w:r w:rsidRPr="00F765CF">
        <w:rPr>
          <w:rFonts w:asciiTheme="majorHAnsi" w:hAnsiTheme="majorHAnsi" w:cstheme="minorHAnsi"/>
          <w:color w:val="00B050"/>
          <w:sz w:val="24"/>
          <w:szCs w:val="24"/>
        </w:rPr>
        <w:t>//////////////////////</w:t>
      </w:r>
      <w:r w:rsidRPr="002B4987">
        <w:rPr>
          <w:rFonts w:asciiTheme="majorHAnsi" w:hAnsiTheme="majorHAnsi" w:cs="Times New Roman"/>
          <w:sz w:val="24"/>
          <w:szCs w:val="24"/>
        </w:rPr>
        <w:t>.</w:t>
      </w:r>
      <w:r w:rsidRPr="002B4987">
        <w:rPr>
          <w:rFonts w:asciiTheme="majorHAnsi" w:hAnsiTheme="majorHAnsi" w:cs="Times New Roman"/>
          <w:b/>
          <w:sz w:val="24"/>
          <w:szCs w:val="24"/>
        </w:rPr>
        <w:t xml:space="preserve">. </w:t>
      </w:r>
      <w:r w:rsidRPr="002B4987">
        <w:rPr>
          <w:rFonts w:asciiTheme="majorHAnsi" w:hAnsiTheme="majorHAnsi" w:cs="Times New Roman"/>
          <w:sz w:val="24"/>
          <w:szCs w:val="24"/>
        </w:rPr>
        <w:t xml:space="preserve">Es importante hacer constar que el quinto, sexto, y octava regidora no se encontraban presentes en el momento de la votación del presente acuerdo municipal. </w:t>
      </w:r>
      <w:r w:rsidRPr="002B4987">
        <w:rPr>
          <w:rFonts w:asciiTheme="majorHAnsi" w:hAnsiTheme="majorHAnsi" w:cs="Times New Roman"/>
          <w:b/>
          <w:sz w:val="24"/>
          <w:szCs w:val="24"/>
        </w:rPr>
        <w:t>COMUNÍQUESE</w:t>
      </w:r>
      <w:r w:rsidRPr="002B4987">
        <w:rPr>
          <w:rFonts w:asciiTheme="majorHAnsi" w:hAnsiTheme="majorHAnsi" w:cs="Times New Roman"/>
          <w:sz w:val="24"/>
          <w:szCs w:val="24"/>
        </w:rPr>
        <w:t xml:space="preserve"> </w:t>
      </w:r>
    </w:p>
    <w:p w:rsidR="00F765CF" w:rsidRPr="00E752E0" w:rsidRDefault="00F765CF" w:rsidP="00F765CF">
      <w:pPr>
        <w:spacing w:line="360" w:lineRule="auto"/>
        <w:jc w:val="both"/>
        <w:rPr>
          <w:rFonts w:asciiTheme="majorHAnsi" w:hAnsiTheme="majorHAnsi"/>
          <w:color w:val="000000"/>
          <w:sz w:val="24"/>
          <w:szCs w:val="24"/>
        </w:rPr>
      </w:pPr>
      <w:r w:rsidRPr="002B4987">
        <w:rPr>
          <w:rFonts w:asciiTheme="majorHAnsi" w:hAnsiTheme="majorHAnsi" w:cs="Times New Roman"/>
          <w:b/>
          <w:bCs/>
          <w:color w:val="4F81BD" w:themeColor="accent1"/>
          <w:sz w:val="24"/>
          <w:szCs w:val="24"/>
        </w:rPr>
        <w:lastRenderedPageBreak/>
        <w:t>ACUERDO NÚMERO DOS</w:t>
      </w:r>
      <w:r w:rsidRPr="002B4987">
        <w:rPr>
          <w:rFonts w:asciiTheme="majorHAnsi" w:hAnsiTheme="majorHAnsi"/>
          <w:bCs/>
          <w:color w:val="002060"/>
          <w:sz w:val="24"/>
          <w:szCs w:val="24"/>
        </w:rPr>
        <w:t>.</w:t>
      </w:r>
      <w:r w:rsidRPr="002B4987">
        <w:rPr>
          <w:rFonts w:asciiTheme="majorHAnsi" w:hAnsiTheme="majorHAnsi"/>
          <w:b/>
          <w:bCs/>
          <w:color w:val="002060"/>
          <w:sz w:val="24"/>
          <w:szCs w:val="24"/>
        </w:rPr>
        <w:t xml:space="preserve"> </w:t>
      </w:r>
      <w:r w:rsidRPr="002B4987">
        <w:rPr>
          <w:rFonts w:asciiTheme="majorHAnsi" w:hAnsiTheme="majorHAnsi"/>
          <w:sz w:val="24"/>
          <w:szCs w:val="24"/>
        </w:rPr>
        <w:t>El Concejo Municipal considerando</w:t>
      </w:r>
      <w:r w:rsidRPr="002B4987">
        <w:rPr>
          <w:rFonts w:asciiTheme="majorHAnsi" w:hAnsiTheme="majorHAnsi"/>
          <w:b/>
          <w:sz w:val="24"/>
          <w:szCs w:val="24"/>
        </w:rPr>
        <w:t>: I)</w:t>
      </w:r>
      <w:r w:rsidRPr="002B4987">
        <w:rPr>
          <w:rFonts w:asciiTheme="majorHAnsi" w:hAnsiTheme="majorHAnsi"/>
          <w:sz w:val="24"/>
          <w:szCs w:val="24"/>
        </w:rPr>
        <w:t xml:space="preserve">  que desde hace muchos años se ha venido otorgando el 100% del salario correspondiente a cada uno de los empleados de esta Alcaldía, en concepto de aguinaldo. </w:t>
      </w:r>
      <w:r w:rsidRPr="002B4987">
        <w:rPr>
          <w:rFonts w:asciiTheme="majorHAnsi" w:hAnsiTheme="majorHAnsi"/>
          <w:b/>
          <w:sz w:val="24"/>
          <w:szCs w:val="24"/>
        </w:rPr>
        <w:t>II)</w:t>
      </w:r>
      <w:r w:rsidRPr="002B4987">
        <w:rPr>
          <w:rFonts w:asciiTheme="majorHAnsi" w:hAnsiTheme="majorHAnsi"/>
          <w:sz w:val="24"/>
          <w:szCs w:val="24"/>
        </w:rPr>
        <w:t xml:space="preserve"> que con el propósito de  continuar otorgando el 100% de aguinaldo a todos los empleados de esta alcaldía que gozan de prestaciones de Ley, y en base a lo establecido en el </w:t>
      </w:r>
      <w:r w:rsidRPr="002B4987">
        <w:rPr>
          <w:rFonts w:asciiTheme="majorHAnsi" w:hAnsiTheme="majorHAnsi"/>
          <w:b/>
          <w:sz w:val="24"/>
          <w:szCs w:val="24"/>
        </w:rPr>
        <w:t>Art. 1 y  Art. 3 numeral 3</w:t>
      </w:r>
      <w:r w:rsidRPr="002B4987">
        <w:rPr>
          <w:rFonts w:asciiTheme="majorHAnsi" w:hAnsiTheme="majorHAnsi"/>
          <w:sz w:val="24"/>
          <w:szCs w:val="24"/>
        </w:rPr>
        <w:t xml:space="preserve"> del </w:t>
      </w:r>
      <w:r w:rsidRPr="002B4987">
        <w:rPr>
          <w:rFonts w:asciiTheme="majorHAnsi" w:hAnsiTheme="majorHAnsi"/>
          <w:b/>
          <w:sz w:val="24"/>
          <w:szCs w:val="24"/>
        </w:rPr>
        <w:t>Código Municipal</w:t>
      </w:r>
      <w:r w:rsidRPr="002B4987">
        <w:rPr>
          <w:rFonts w:asciiTheme="majorHAnsi" w:hAnsiTheme="majorHAnsi"/>
          <w:sz w:val="24"/>
          <w:szCs w:val="24"/>
        </w:rPr>
        <w:t xml:space="preserve"> </w:t>
      </w:r>
      <w:r w:rsidRPr="002B4987">
        <w:rPr>
          <w:rFonts w:asciiTheme="majorHAnsi" w:hAnsiTheme="majorHAnsi"/>
          <w:b/>
          <w:bCs/>
          <w:sz w:val="24"/>
          <w:szCs w:val="24"/>
        </w:rPr>
        <w:t>Vigente</w:t>
      </w:r>
      <w:r w:rsidRPr="002B4987">
        <w:rPr>
          <w:rFonts w:asciiTheme="majorHAnsi" w:hAnsiTheme="majorHAnsi"/>
          <w:sz w:val="24"/>
          <w:szCs w:val="24"/>
        </w:rPr>
        <w:t xml:space="preserve">; </w:t>
      </w:r>
      <w:r w:rsidRPr="002B4987">
        <w:rPr>
          <w:rFonts w:asciiTheme="majorHAnsi" w:hAnsiTheme="majorHAnsi"/>
          <w:b/>
          <w:sz w:val="24"/>
          <w:szCs w:val="24"/>
        </w:rPr>
        <w:t xml:space="preserve">Arts. 3 y 4 </w:t>
      </w:r>
      <w:r w:rsidRPr="002B4987">
        <w:rPr>
          <w:rFonts w:asciiTheme="majorHAnsi" w:hAnsiTheme="majorHAnsi"/>
          <w:sz w:val="24"/>
          <w:szCs w:val="24"/>
        </w:rPr>
        <w:t>de</w:t>
      </w:r>
      <w:r w:rsidRPr="002B4987">
        <w:rPr>
          <w:rFonts w:asciiTheme="majorHAnsi" w:hAnsiTheme="majorHAnsi"/>
          <w:b/>
          <w:sz w:val="24"/>
          <w:szCs w:val="24"/>
        </w:rPr>
        <w:t xml:space="preserve"> </w:t>
      </w:r>
      <w:r w:rsidRPr="002B4987">
        <w:rPr>
          <w:rFonts w:asciiTheme="majorHAnsi" w:hAnsiTheme="majorHAnsi"/>
          <w:sz w:val="24"/>
          <w:szCs w:val="24"/>
        </w:rPr>
        <w:t xml:space="preserve">la </w:t>
      </w:r>
      <w:r w:rsidRPr="002B4987">
        <w:rPr>
          <w:rFonts w:asciiTheme="majorHAnsi" w:hAnsiTheme="majorHAnsi"/>
          <w:b/>
          <w:color w:val="000000"/>
          <w:sz w:val="24"/>
          <w:szCs w:val="24"/>
        </w:rPr>
        <w:t>Ley Sobre la Compensación Adicional en Efectivo</w:t>
      </w:r>
      <w:r w:rsidRPr="002B4987">
        <w:rPr>
          <w:rFonts w:asciiTheme="majorHAnsi" w:hAnsiTheme="majorHAnsi"/>
          <w:color w:val="000000"/>
          <w:sz w:val="24"/>
          <w:szCs w:val="24"/>
        </w:rPr>
        <w:t xml:space="preserve">; </w:t>
      </w:r>
      <w:r w:rsidRPr="002B4987">
        <w:rPr>
          <w:rFonts w:asciiTheme="majorHAnsi" w:hAnsiTheme="majorHAnsi"/>
          <w:b/>
          <w:color w:val="000000"/>
          <w:sz w:val="24"/>
          <w:szCs w:val="24"/>
        </w:rPr>
        <w:t>Art. 59 numeral 5</w:t>
      </w:r>
      <w:r w:rsidRPr="002B4987">
        <w:rPr>
          <w:rFonts w:asciiTheme="majorHAnsi" w:hAnsiTheme="majorHAnsi"/>
          <w:color w:val="000000"/>
          <w:sz w:val="24"/>
          <w:szCs w:val="24"/>
        </w:rPr>
        <w:t xml:space="preserve"> de la </w:t>
      </w:r>
      <w:r w:rsidRPr="002B4987">
        <w:rPr>
          <w:rFonts w:asciiTheme="majorHAnsi" w:hAnsiTheme="majorHAnsi"/>
          <w:b/>
          <w:color w:val="000000"/>
          <w:sz w:val="24"/>
          <w:szCs w:val="24"/>
        </w:rPr>
        <w:t xml:space="preserve">Ley de la Carrera Administrativa Municipal </w:t>
      </w:r>
      <w:r w:rsidRPr="002B4987">
        <w:rPr>
          <w:rFonts w:asciiTheme="majorHAnsi" w:hAnsiTheme="majorHAnsi"/>
          <w:bCs/>
          <w:color w:val="000000"/>
          <w:sz w:val="24"/>
          <w:szCs w:val="24"/>
        </w:rPr>
        <w:t>y los</w:t>
      </w:r>
      <w:r w:rsidRPr="002B4987">
        <w:rPr>
          <w:rFonts w:asciiTheme="majorHAnsi" w:hAnsiTheme="majorHAnsi"/>
          <w:b/>
          <w:color w:val="000000"/>
          <w:sz w:val="24"/>
          <w:szCs w:val="24"/>
        </w:rPr>
        <w:t xml:space="preserve"> Arts. 196,197 del Código de trabajo, </w:t>
      </w:r>
      <w:r w:rsidRPr="002B4987">
        <w:rPr>
          <w:rFonts w:asciiTheme="majorHAnsi" w:hAnsiTheme="majorHAnsi"/>
          <w:sz w:val="24"/>
          <w:szCs w:val="24"/>
        </w:rPr>
        <w:t>por ello es necesario aprobar la erogación de los fondos, a pesar que ya está establecido en las Disposiciones Generales del Presupuesto municipal vigente.</w:t>
      </w:r>
      <w:r w:rsidRPr="002B4987">
        <w:rPr>
          <w:rFonts w:asciiTheme="majorHAnsi" w:hAnsiTheme="majorHAnsi"/>
          <w:b/>
          <w:sz w:val="24"/>
          <w:szCs w:val="24"/>
        </w:rPr>
        <w:t xml:space="preserve"> </w:t>
      </w:r>
      <w:r w:rsidRPr="002B4987">
        <w:rPr>
          <w:rFonts w:asciiTheme="majorHAnsi" w:hAnsiTheme="majorHAnsi"/>
          <w:sz w:val="24"/>
          <w:szCs w:val="24"/>
        </w:rPr>
        <w:t xml:space="preserve"> </w:t>
      </w:r>
      <w:r w:rsidRPr="002B4987">
        <w:rPr>
          <w:rFonts w:asciiTheme="majorHAnsi" w:hAnsiTheme="majorHAnsi"/>
          <w:b/>
          <w:color w:val="000000"/>
          <w:sz w:val="24"/>
          <w:szCs w:val="24"/>
        </w:rPr>
        <w:t>III)</w:t>
      </w:r>
      <w:r w:rsidRPr="002B4987">
        <w:rPr>
          <w:rFonts w:asciiTheme="majorHAnsi" w:hAnsiTheme="majorHAnsi"/>
          <w:sz w:val="24"/>
          <w:szCs w:val="24"/>
        </w:rPr>
        <w:t xml:space="preserve"> que estamos próximos a las vacaciones de “</w:t>
      </w:r>
      <w:r w:rsidRPr="002B4987">
        <w:rPr>
          <w:rFonts w:asciiTheme="majorHAnsi" w:hAnsiTheme="majorHAnsi"/>
          <w:b/>
          <w:sz w:val="24"/>
          <w:szCs w:val="24"/>
        </w:rPr>
        <w:t>fin de año”</w:t>
      </w:r>
      <w:r w:rsidRPr="002B4987">
        <w:rPr>
          <w:rFonts w:asciiTheme="majorHAnsi" w:hAnsiTheme="majorHAnsi"/>
          <w:sz w:val="24"/>
          <w:szCs w:val="24"/>
        </w:rPr>
        <w:t xml:space="preserve"> y en base a lo establecido en el </w:t>
      </w:r>
      <w:r w:rsidRPr="002B4987">
        <w:rPr>
          <w:rFonts w:asciiTheme="majorHAnsi" w:hAnsiTheme="majorHAnsi"/>
          <w:b/>
          <w:sz w:val="24"/>
          <w:szCs w:val="24"/>
        </w:rPr>
        <w:t xml:space="preserve">Art. 1 </w:t>
      </w:r>
      <w:r w:rsidRPr="002B4987">
        <w:rPr>
          <w:rFonts w:asciiTheme="majorHAnsi" w:hAnsiTheme="majorHAnsi"/>
          <w:sz w:val="24"/>
          <w:szCs w:val="24"/>
        </w:rPr>
        <w:t xml:space="preserve">de la </w:t>
      </w:r>
      <w:r w:rsidRPr="002B4987">
        <w:rPr>
          <w:rFonts w:asciiTheme="majorHAnsi" w:hAnsiTheme="majorHAnsi"/>
          <w:i/>
          <w:sz w:val="24"/>
          <w:szCs w:val="24"/>
        </w:rPr>
        <w:t>Ley de Asuetos, Vacaciones, y Licencias de los empleados Públicos</w:t>
      </w:r>
      <w:r w:rsidRPr="002B4987">
        <w:rPr>
          <w:rFonts w:asciiTheme="majorHAnsi" w:hAnsiTheme="majorHAnsi"/>
          <w:sz w:val="24"/>
          <w:szCs w:val="24"/>
        </w:rPr>
        <w:t xml:space="preserve">, </w:t>
      </w:r>
      <w:r w:rsidRPr="002B4987">
        <w:rPr>
          <w:rFonts w:asciiTheme="majorHAnsi" w:hAnsiTheme="majorHAnsi"/>
          <w:b/>
          <w:sz w:val="24"/>
          <w:szCs w:val="24"/>
        </w:rPr>
        <w:t>Art. 3 numeral 3</w:t>
      </w:r>
      <w:r w:rsidRPr="002B4987">
        <w:rPr>
          <w:rFonts w:asciiTheme="majorHAnsi" w:hAnsiTheme="majorHAnsi"/>
          <w:sz w:val="24"/>
          <w:szCs w:val="24"/>
        </w:rPr>
        <w:t xml:space="preserve"> del Código Municipal es en tal sentido que es  necesario aprobar las vacaciones respectivas. Es por ello que conocedores de la petición, se somete a votación </w:t>
      </w:r>
      <w:r w:rsidRPr="002B4987">
        <w:rPr>
          <w:rFonts w:asciiTheme="majorHAnsi" w:hAnsiTheme="majorHAnsi"/>
          <w:color w:val="000000"/>
          <w:sz w:val="24"/>
          <w:szCs w:val="24"/>
        </w:rPr>
        <w:t xml:space="preserve"> y con seis </w:t>
      </w:r>
      <w:r w:rsidRPr="002B4987">
        <w:rPr>
          <w:rFonts w:asciiTheme="majorHAnsi" w:hAnsiTheme="majorHAnsi"/>
          <w:b/>
          <w:color w:val="000000"/>
          <w:sz w:val="24"/>
          <w:szCs w:val="24"/>
        </w:rPr>
        <w:t>(6)</w:t>
      </w:r>
      <w:r w:rsidRPr="002B4987">
        <w:rPr>
          <w:rFonts w:asciiTheme="majorHAnsi" w:hAnsiTheme="majorHAnsi"/>
          <w:color w:val="000000"/>
          <w:sz w:val="24"/>
          <w:szCs w:val="24"/>
        </w:rPr>
        <w:t xml:space="preserve"> votos a favor</w:t>
      </w:r>
      <w:r w:rsidRPr="002B4987">
        <w:rPr>
          <w:rFonts w:asciiTheme="majorHAnsi" w:hAnsiTheme="majorHAnsi"/>
          <w:b/>
          <w:sz w:val="24"/>
          <w:szCs w:val="24"/>
        </w:rPr>
        <w:t xml:space="preserve"> </w:t>
      </w:r>
      <w:r w:rsidRPr="002B4987">
        <w:rPr>
          <w:rFonts w:asciiTheme="majorHAnsi" w:hAnsiTheme="majorHAnsi"/>
          <w:sz w:val="24"/>
          <w:szCs w:val="24"/>
        </w:rPr>
        <w:t xml:space="preserve"> </w:t>
      </w:r>
      <w:r w:rsidRPr="002B4987">
        <w:rPr>
          <w:rFonts w:asciiTheme="majorHAnsi" w:hAnsiTheme="majorHAnsi"/>
          <w:b/>
          <w:sz w:val="24"/>
          <w:szCs w:val="24"/>
        </w:rPr>
        <w:t xml:space="preserve">A C U E R D A: I) </w:t>
      </w:r>
      <w:r w:rsidRPr="002B4987">
        <w:rPr>
          <w:rFonts w:asciiTheme="majorHAnsi" w:hAnsiTheme="majorHAnsi"/>
          <w:sz w:val="24"/>
          <w:szCs w:val="24"/>
        </w:rPr>
        <w:t xml:space="preserve">Otorgar el </w:t>
      </w:r>
      <w:r w:rsidRPr="002B4987">
        <w:rPr>
          <w:rFonts w:asciiTheme="majorHAnsi" w:hAnsiTheme="majorHAnsi"/>
          <w:b/>
          <w:sz w:val="24"/>
          <w:szCs w:val="24"/>
        </w:rPr>
        <w:t>100% del salario</w:t>
      </w:r>
      <w:r w:rsidRPr="002B4987">
        <w:rPr>
          <w:rFonts w:asciiTheme="majorHAnsi" w:hAnsiTheme="majorHAnsi"/>
          <w:sz w:val="24"/>
          <w:szCs w:val="24"/>
        </w:rPr>
        <w:t xml:space="preserve"> correspondiente a cada uno de los empleados de esta Alcaldía quienes gozan de prestaciones de Ley, en concepto de </w:t>
      </w:r>
      <w:r w:rsidRPr="002B4987">
        <w:rPr>
          <w:rFonts w:asciiTheme="majorHAnsi" w:hAnsiTheme="majorHAnsi"/>
          <w:b/>
          <w:sz w:val="24"/>
          <w:szCs w:val="24"/>
        </w:rPr>
        <w:t>Aguinaldo del año 2022</w:t>
      </w:r>
      <w:r w:rsidRPr="002B4987">
        <w:rPr>
          <w:rFonts w:asciiTheme="majorHAnsi" w:hAnsiTheme="majorHAnsi"/>
          <w:sz w:val="24"/>
          <w:szCs w:val="24"/>
        </w:rPr>
        <w:t xml:space="preserve">, </w:t>
      </w:r>
      <w:r w:rsidRPr="002B4987">
        <w:rPr>
          <w:rFonts w:asciiTheme="majorHAnsi" w:hAnsiTheme="majorHAnsi"/>
          <w:b/>
          <w:sz w:val="24"/>
          <w:szCs w:val="24"/>
        </w:rPr>
        <w:t>II)</w:t>
      </w:r>
      <w:r w:rsidRPr="002B4987">
        <w:rPr>
          <w:rFonts w:asciiTheme="majorHAnsi" w:hAnsiTheme="majorHAnsi"/>
          <w:sz w:val="24"/>
          <w:szCs w:val="24"/>
        </w:rPr>
        <w:t xml:space="preserve"> Otorgar aguinaldo completo (</w:t>
      </w:r>
      <w:r w:rsidRPr="002B4987">
        <w:rPr>
          <w:rFonts w:asciiTheme="majorHAnsi" w:hAnsiTheme="majorHAnsi"/>
          <w:b/>
          <w:sz w:val="24"/>
          <w:szCs w:val="24"/>
        </w:rPr>
        <w:t>100%)</w:t>
      </w:r>
      <w:r w:rsidRPr="002B4987">
        <w:rPr>
          <w:rFonts w:asciiTheme="majorHAnsi" w:hAnsiTheme="majorHAnsi"/>
          <w:sz w:val="24"/>
          <w:szCs w:val="24"/>
        </w:rPr>
        <w:t xml:space="preserve"> a los empleados de esta Alcaldía que cuentan con prestaciones de Ley, que al </w:t>
      </w:r>
      <w:r w:rsidRPr="002B4987">
        <w:rPr>
          <w:rFonts w:asciiTheme="majorHAnsi" w:hAnsiTheme="majorHAnsi"/>
          <w:b/>
          <w:sz w:val="24"/>
          <w:szCs w:val="24"/>
        </w:rPr>
        <w:t>12 de diciembre de 2022</w:t>
      </w:r>
      <w:r w:rsidRPr="002B4987">
        <w:rPr>
          <w:rFonts w:asciiTheme="majorHAnsi" w:hAnsiTheme="majorHAnsi"/>
          <w:sz w:val="24"/>
          <w:szCs w:val="24"/>
        </w:rPr>
        <w:t xml:space="preserve"> cumplieren </w:t>
      </w:r>
      <w:r w:rsidRPr="002B4987">
        <w:rPr>
          <w:rFonts w:asciiTheme="majorHAnsi" w:hAnsiTheme="majorHAnsi"/>
          <w:b/>
          <w:sz w:val="24"/>
          <w:szCs w:val="24"/>
        </w:rPr>
        <w:t>seis (6) meses</w:t>
      </w:r>
      <w:r w:rsidRPr="002B4987">
        <w:rPr>
          <w:rFonts w:asciiTheme="majorHAnsi" w:hAnsiTheme="majorHAnsi"/>
          <w:sz w:val="24"/>
          <w:szCs w:val="24"/>
        </w:rPr>
        <w:t xml:space="preserve"> consecutivos de laborar en esta Alcaldía, y de forma proporcional aquellos empleados tuvieren </w:t>
      </w:r>
      <w:r w:rsidRPr="002B4987">
        <w:rPr>
          <w:rFonts w:asciiTheme="majorHAnsi" w:hAnsiTheme="majorHAnsi"/>
          <w:b/>
          <w:sz w:val="24"/>
          <w:szCs w:val="24"/>
        </w:rPr>
        <w:t>menos de los seis (6) meses</w:t>
      </w:r>
      <w:r w:rsidRPr="002B4987">
        <w:rPr>
          <w:rFonts w:asciiTheme="majorHAnsi" w:hAnsiTheme="majorHAnsi"/>
          <w:sz w:val="24"/>
          <w:szCs w:val="24"/>
        </w:rPr>
        <w:t>.</w:t>
      </w:r>
      <w:r w:rsidRPr="002B4987">
        <w:rPr>
          <w:rFonts w:asciiTheme="majorHAnsi" w:hAnsiTheme="majorHAnsi"/>
          <w:b/>
          <w:sz w:val="24"/>
          <w:szCs w:val="24"/>
        </w:rPr>
        <w:t xml:space="preserve"> III)</w:t>
      </w:r>
      <w:r w:rsidRPr="002B4987">
        <w:rPr>
          <w:rFonts w:asciiTheme="majorHAnsi" w:hAnsiTheme="majorHAnsi"/>
          <w:sz w:val="24"/>
          <w:szCs w:val="24"/>
        </w:rPr>
        <w:t xml:space="preserve"> Autorizar al Tesorero Municipal de esta alcaldía, </w:t>
      </w:r>
      <w:r w:rsidRPr="00F765CF">
        <w:rPr>
          <w:rFonts w:asciiTheme="majorHAnsi" w:hAnsiTheme="majorHAnsi" w:cstheme="minorHAnsi"/>
          <w:color w:val="00B050"/>
          <w:sz w:val="24"/>
          <w:szCs w:val="24"/>
        </w:rPr>
        <w:t>//////////////////////</w:t>
      </w:r>
      <w:r w:rsidRPr="002B4987">
        <w:rPr>
          <w:rFonts w:asciiTheme="majorHAnsi" w:hAnsiTheme="majorHAnsi"/>
          <w:b/>
          <w:sz w:val="24"/>
          <w:szCs w:val="24"/>
        </w:rPr>
        <w:t>,</w:t>
      </w:r>
      <w:r w:rsidRPr="002B4987">
        <w:rPr>
          <w:rFonts w:asciiTheme="majorHAnsi" w:hAnsiTheme="majorHAnsi"/>
          <w:sz w:val="24"/>
          <w:szCs w:val="24"/>
        </w:rPr>
        <w:t xml:space="preserve"> extienda pagos de aguinaldos correspondientes a cada uno de los empleados de esta Alcaldía.</w:t>
      </w:r>
      <w:r w:rsidRPr="002B4987">
        <w:rPr>
          <w:rFonts w:asciiTheme="majorHAnsi" w:hAnsiTheme="majorHAnsi"/>
          <w:b/>
          <w:sz w:val="24"/>
          <w:szCs w:val="24"/>
        </w:rPr>
        <w:t xml:space="preserve"> IV)</w:t>
      </w:r>
      <w:r w:rsidRPr="002B4987">
        <w:rPr>
          <w:rFonts w:asciiTheme="majorHAnsi" w:hAnsiTheme="majorHAnsi"/>
          <w:sz w:val="24"/>
          <w:szCs w:val="24"/>
        </w:rPr>
        <w:t xml:space="preserve"> Autorizar el cierre de las actividades Laborales del </w:t>
      </w:r>
      <w:r w:rsidRPr="002B4987">
        <w:rPr>
          <w:rFonts w:asciiTheme="majorHAnsi" w:hAnsiTheme="majorHAnsi"/>
          <w:b/>
          <w:sz w:val="24"/>
          <w:szCs w:val="24"/>
        </w:rPr>
        <w:t>24 de diciembre de 2022 al 02 de enero de 2023</w:t>
      </w:r>
      <w:r w:rsidRPr="002B4987">
        <w:rPr>
          <w:rFonts w:asciiTheme="majorHAnsi" w:hAnsiTheme="majorHAnsi"/>
          <w:sz w:val="24"/>
          <w:szCs w:val="24"/>
        </w:rPr>
        <w:t xml:space="preserve"> a efectos de programar como período de vacación de los empleados que laboran en esta Alcaldía, tiempo durante el cual no se atenderá ninguna actividad administrativa; exceptuando las actividades operativas que por su naturaleza no se pueden dejar de realizar, tales como los servicios de aseo público y recolección de desechos sólidos, parques, cementerios, servicios logísticos entre otros. El personal que goce de dicha vacación continuara labores el día </w:t>
      </w:r>
      <w:r w:rsidRPr="002B4987">
        <w:rPr>
          <w:rFonts w:asciiTheme="majorHAnsi" w:hAnsiTheme="majorHAnsi"/>
          <w:b/>
          <w:sz w:val="24"/>
          <w:szCs w:val="24"/>
        </w:rPr>
        <w:t>03 de enero de 2023</w:t>
      </w:r>
      <w:r w:rsidRPr="002B4987">
        <w:rPr>
          <w:rFonts w:asciiTheme="majorHAnsi" w:hAnsiTheme="majorHAnsi"/>
          <w:sz w:val="24"/>
          <w:szCs w:val="24"/>
        </w:rPr>
        <w:t>. Hágase del conocimiento del público para los efectos consiguientes.</w:t>
      </w:r>
      <w:r w:rsidRPr="002B4987">
        <w:rPr>
          <w:rFonts w:asciiTheme="majorHAnsi" w:hAnsiTheme="majorHAnsi" w:cs="Times New Roman"/>
          <w:b/>
          <w:sz w:val="24"/>
          <w:szCs w:val="24"/>
        </w:rPr>
        <w:t xml:space="preserve"> </w:t>
      </w:r>
      <w:r w:rsidRPr="002B4987">
        <w:rPr>
          <w:rFonts w:asciiTheme="majorHAnsi" w:hAnsiTheme="majorHAnsi" w:cs="Times New Roman"/>
          <w:sz w:val="24"/>
          <w:szCs w:val="24"/>
        </w:rPr>
        <w:t xml:space="preserve">También es importante hacer constar que el quinto, sexto, y octava regidora no se encontraban </w:t>
      </w:r>
      <w:r w:rsidRPr="002B4987">
        <w:rPr>
          <w:rFonts w:asciiTheme="majorHAnsi" w:hAnsiTheme="majorHAnsi" w:cs="Times New Roman"/>
          <w:sz w:val="24"/>
          <w:szCs w:val="24"/>
        </w:rPr>
        <w:lastRenderedPageBreak/>
        <w:t xml:space="preserve">presentes en el momento de la votación del presente acuerdo municipal. </w:t>
      </w:r>
      <w:r w:rsidRPr="002B4987">
        <w:rPr>
          <w:rFonts w:asciiTheme="majorHAnsi" w:hAnsiTheme="majorHAnsi"/>
          <w:sz w:val="24"/>
          <w:szCs w:val="24"/>
        </w:rPr>
        <w:t xml:space="preserve">  </w:t>
      </w:r>
      <w:r w:rsidRPr="002B4987">
        <w:rPr>
          <w:rFonts w:asciiTheme="majorHAnsi" w:hAnsiTheme="majorHAnsi"/>
          <w:b/>
          <w:sz w:val="24"/>
          <w:szCs w:val="24"/>
        </w:rPr>
        <w:t>COMUNÍQUESE</w:t>
      </w:r>
    </w:p>
    <w:p w:rsidR="00F765CF" w:rsidRPr="002B4987" w:rsidRDefault="00F765CF" w:rsidP="00F765CF">
      <w:pPr>
        <w:spacing w:line="360" w:lineRule="auto"/>
        <w:jc w:val="both"/>
        <w:rPr>
          <w:rFonts w:asciiTheme="majorHAnsi" w:hAnsiTheme="majorHAnsi"/>
          <w:sz w:val="24"/>
          <w:szCs w:val="24"/>
        </w:rPr>
      </w:pPr>
      <w:r w:rsidRPr="002B4987">
        <w:rPr>
          <w:rFonts w:asciiTheme="majorHAnsi" w:hAnsiTheme="majorHAnsi" w:cstheme="minorHAnsi"/>
          <w:b/>
          <w:color w:val="4F81BD" w:themeColor="accent1"/>
          <w:sz w:val="24"/>
          <w:szCs w:val="24"/>
        </w:rPr>
        <w:t xml:space="preserve">ACUERDO NÚMERO TRES </w:t>
      </w:r>
      <w:r w:rsidRPr="002B4987">
        <w:rPr>
          <w:rFonts w:asciiTheme="majorHAnsi" w:hAnsiTheme="majorHAnsi" w:cstheme="minorHAnsi"/>
          <w:sz w:val="24"/>
          <w:szCs w:val="24"/>
        </w:rPr>
        <w:t>El concejo municipal considerando:</w:t>
      </w:r>
      <w:r w:rsidRPr="002B4987">
        <w:rPr>
          <w:rFonts w:asciiTheme="majorHAnsi" w:hAnsiTheme="majorHAnsi" w:cstheme="minorHAnsi"/>
          <w:b/>
          <w:sz w:val="24"/>
          <w:szCs w:val="24"/>
        </w:rPr>
        <w:t xml:space="preserve"> I)</w:t>
      </w:r>
      <w:r w:rsidRPr="002B4987">
        <w:rPr>
          <w:rFonts w:asciiTheme="majorHAnsi" w:hAnsiTheme="majorHAnsi" w:cstheme="minorHAnsi"/>
          <w:sz w:val="24"/>
          <w:szCs w:val="24"/>
        </w:rPr>
        <w:t xml:space="preserve"> Que se ha recibido una Invitación  de la Asociación de Municipio</w:t>
      </w:r>
      <w:r w:rsidRPr="002B4987">
        <w:rPr>
          <w:rFonts w:asciiTheme="majorHAnsi" w:hAnsiTheme="majorHAnsi" w:cstheme="minorHAnsi"/>
          <w:b/>
          <w:sz w:val="24"/>
          <w:szCs w:val="24"/>
        </w:rPr>
        <w:t xml:space="preserve"> </w:t>
      </w:r>
      <w:r w:rsidRPr="002B4987">
        <w:rPr>
          <w:rFonts w:asciiTheme="majorHAnsi" w:hAnsiTheme="majorHAnsi" w:cstheme="minorHAnsi"/>
          <w:sz w:val="24"/>
          <w:szCs w:val="24"/>
        </w:rPr>
        <w:t xml:space="preserve">de los Nonualcos, dirigida  al Alcalde Municipal </w:t>
      </w:r>
      <w:r w:rsidRPr="002B4987">
        <w:rPr>
          <w:rFonts w:asciiTheme="majorHAnsi" w:hAnsiTheme="majorHAnsi" w:cstheme="minorHAnsi"/>
          <w:b/>
          <w:sz w:val="24"/>
          <w:szCs w:val="24"/>
        </w:rPr>
        <w:t>Lic. Ronald Alexander López Preza,</w:t>
      </w:r>
      <w:r w:rsidRPr="002B4987">
        <w:rPr>
          <w:rFonts w:asciiTheme="majorHAnsi" w:hAnsiTheme="majorHAnsi" w:cstheme="minorHAnsi"/>
          <w:sz w:val="24"/>
          <w:szCs w:val="24"/>
        </w:rPr>
        <w:t xml:space="preserve"> para que participe en la </w:t>
      </w:r>
      <w:r w:rsidRPr="002B4987">
        <w:rPr>
          <w:rFonts w:asciiTheme="majorHAnsi" w:hAnsiTheme="majorHAnsi" w:cstheme="minorHAnsi"/>
          <w:b/>
          <w:sz w:val="24"/>
          <w:szCs w:val="24"/>
        </w:rPr>
        <w:t>XXXI Asamblea General Ordinaria  de la Asociación de Municipios de los Nonualcos y Taller  Interno para Elaboración  de POA 2023</w:t>
      </w:r>
      <w:r w:rsidRPr="002B4987">
        <w:rPr>
          <w:rFonts w:asciiTheme="majorHAnsi" w:hAnsiTheme="majorHAnsi" w:cstheme="minorHAnsi"/>
          <w:sz w:val="24"/>
          <w:szCs w:val="24"/>
        </w:rPr>
        <w:t xml:space="preserve">, junto con dos regidores más el concejo municipal de Olocuilta. Que se realizara en Antigua Guatemala, de la República de Guatemala. En la fecha comprendida del </w:t>
      </w:r>
      <w:r w:rsidRPr="002B4987">
        <w:rPr>
          <w:rFonts w:asciiTheme="majorHAnsi" w:hAnsiTheme="majorHAnsi" w:cstheme="minorHAnsi"/>
          <w:b/>
          <w:sz w:val="24"/>
          <w:szCs w:val="24"/>
        </w:rPr>
        <w:t>seis al siete  de diciembre del 2022</w:t>
      </w:r>
      <w:r w:rsidRPr="002B4987">
        <w:rPr>
          <w:rFonts w:asciiTheme="majorHAnsi" w:hAnsiTheme="majorHAnsi" w:cstheme="minorHAnsi"/>
          <w:sz w:val="24"/>
          <w:szCs w:val="24"/>
        </w:rPr>
        <w:t xml:space="preserve">,  </w:t>
      </w:r>
      <w:r w:rsidRPr="002B4987">
        <w:rPr>
          <w:rFonts w:asciiTheme="majorHAnsi" w:hAnsiTheme="majorHAnsi" w:cstheme="minorHAnsi"/>
          <w:b/>
          <w:sz w:val="24"/>
          <w:szCs w:val="24"/>
        </w:rPr>
        <w:t xml:space="preserve">II) </w:t>
      </w:r>
      <w:r w:rsidRPr="002B4987">
        <w:rPr>
          <w:rFonts w:asciiTheme="majorHAnsi" w:hAnsiTheme="majorHAnsi" w:cstheme="minorHAnsi"/>
          <w:sz w:val="24"/>
          <w:szCs w:val="24"/>
        </w:rPr>
        <w:t xml:space="preserve">Que en sesión extraordinaria celebrada el </w:t>
      </w:r>
      <w:r w:rsidRPr="002B4987">
        <w:rPr>
          <w:rFonts w:asciiTheme="majorHAnsi" w:hAnsiTheme="majorHAnsi" w:cstheme="minorHAnsi"/>
          <w:b/>
          <w:bCs/>
          <w:iCs/>
          <w:sz w:val="24"/>
          <w:szCs w:val="24"/>
        </w:rPr>
        <w:t xml:space="preserve">veintiuno de noviembre del año dos mil veintidós, </w:t>
      </w:r>
      <w:r w:rsidRPr="002B4987">
        <w:rPr>
          <w:rFonts w:asciiTheme="majorHAnsi" w:hAnsiTheme="majorHAnsi" w:cstheme="minorHAnsi"/>
          <w:bCs/>
          <w:iCs/>
          <w:sz w:val="24"/>
          <w:szCs w:val="24"/>
        </w:rPr>
        <w:t>se aprobó el acuerdo número</w:t>
      </w:r>
      <w:r w:rsidRPr="002B4987">
        <w:rPr>
          <w:rFonts w:asciiTheme="majorHAnsi" w:hAnsiTheme="majorHAnsi" w:cstheme="minorHAnsi"/>
          <w:b/>
          <w:bCs/>
          <w:iCs/>
          <w:sz w:val="24"/>
          <w:szCs w:val="24"/>
        </w:rPr>
        <w:t xml:space="preserve"> </w:t>
      </w:r>
      <w:r w:rsidRPr="002B4987">
        <w:rPr>
          <w:rFonts w:asciiTheme="majorHAnsi" w:hAnsiTheme="majorHAnsi" w:cstheme="minorHAnsi"/>
          <w:bCs/>
          <w:iCs/>
          <w:sz w:val="24"/>
          <w:szCs w:val="24"/>
        </w:rPr>
        <w:t>cinco, del acta treinta y uno</w:t>
      </w:r>
      <w:r w:rsidRPr="002B4987">
        <w:rPr>
          <w:rFonts w:asciiTheme="majorHAnsi" w:hAnsiTheme="majorHAnsi" w:cstheme="minorHAnsi"/>
          <w:b/>
          <w:bCs/>
          <w:iCs/>
          <w:sz w:val="24"/>
          <w:szCs w:val="24"/>
        </w:rPr>
        <w:t xml:space="preserve"> , en el que se acuerda </w:t>
      </w:r>
      <w:r w:rsidRPr="002B4987">
        <w:rPr>
          <w:rFonts w:asciiTheme="majorHAnsi" w:hAnsiTheme="majorHAnsi" w:cstheme="minorHAnsi"/>
          <w:sz w:val="24"/>
          <w:szCs w:val="24"/>
        </w:rPr>
        <w:t xml:space="preserve">Autorizar  al </w:t>
      </w:r>
      <w:r w:rsidRPr="002B4987">
        <w:rPr>
          <w:rFonts w:asciiTheme="majorHAnsi" w:hAnsiTheme="majorHAnsi" w:cstheme="minorHAnsi"/>
          <w:b/>
          <w:sz w:val="24"/>
          <w:szCs w:val="24"/>
        </w:rPr>
        <w:t>Lic. Ronald Alexander López Preza</w:t>
      </w:r>
      <w:r w:rsidRPr="002B4987">
        <w:rPr>
          <w:rFonts w:asciiTheme="majorHAnsi" w:hAnsiTheme="majorHAnsi" w:cstheme="minorHAnsi"/>
          <w:sz w:val="24"/>
          <w:szCs w:val="24"/>
        </w:rPr>
        <w:t xml:space="preserve">, para que cumpla la Misión Oficial en Antigua Guatemala, Republica de Guatemala, en las fechas comprendidas del cinco al ocho de diciembre del corriente año, para participar en </w:t>
      </w:r>
      <w:r w:rsidRPr="002B4987">
        <w:rPr>
          <w:rFonts w:asciiTheme="majorHAnsi" w:hAnsiTheme="majorHAnsi" w:cstheme="minorHAnsi"/>
          <w:b/>
          <w:sz w:val="24"/>
          <w:szCs w:val="24"/>
        </w:rPr>
        <w:t>la XXXI Asamblea General Ordinaria de la Asociación de Municipios de los Nonualcos y Taller  Interno para Elaboración de POA 2023</w:t>
      </w:r>
      <w:r w:rsidRPr="002B4987">
        <w:rPr>
          <w:rFonts w:asciiTheme="majorHAnsi" w:hAnsiTheme="majorHAnsi" w:cstheme="minorHAnsi"/>
          <w:sz w:val="24"/>
          <w:szCs w:val="24"/>
        </w:rPr>
        <w:t xml:space="preserve">, en compañía del </w:t>
      </w:r>
      <w:r w:rsidRPr="002B4987">
        <w:rPr>
          <w:rFonts w:asciiTheme="majorHAnsi" w:hAnsiTheme="majorHAnsi" w:cstheme="minorHAnsi"/>
          <w:bCs/>
          <w:sz w:val="24"/>
          <w:szCs w:val="24"/>
        </w:rPr>
        <w:t xml:space="preserve">primer regidor suplente, </w:t>
      </w:r>
      <w:r w:rsidRPr="002B4987">
        <w:rPr>
          <w:rFonts w:asciiTheme="majorHAnsi" w:hAnsiTheme="majorHAnsi" w:cstheme="minorHAnsi"/>
          <w:b/>
          <w:bCs/>
          <w:sz w:val="24"/>
          <w:szCs w:val="24"/>
        </w:rPr>
        <w:t>Sr.</w:t>
      </w:r>
      <w:r w:rsidRPr="002B4987">
        <w:rPr>
          <w:rFonts w:asciiTheme="majorHAnsi" w:hAnsiTheme="majorHAnsi" w:cstheme="minorHAnsi"/>
          <w:b/>
          <w:sz w:val="24"/>
          <w:szCs w:val="24"/>
        </w:rPr>
        <w:t xml:space="preserve"> Mario Hugo Santos Aragón Melara</w:t>
      </w:r>
      <w:r w:rsidRPr="002B4987">
        <w:rPr>
          <w:rFonts w:asciiTheme="majorHAnsi" w:hAnsiTheme="majorHAnsi" w:cstheme="minorHAnsi"/>
          <w:sz w:val="24"/>
          <w:szCs w:val="24"/>
        </w:rPr>
        <w:t xml:space="preserve"> y del segundo regidor suplente el </w:t>
      </w:r>
      <w:r w:rsidRPr="002B4987">
        <w:rPr>
          <w:rFonts w:asciiTheme="majorHAnsi" w:hAnsiTheme="majorHAnsi" w:cstheme="minorHAnsi"/>
          <w:b/>
          <w:sz w:val="24"/>
          <w:szCs w:val="24"/>
        </w:rPr>
        <w:t>Sr. Luis Enrique Urbina Menjívar</w:t>
      </w:r>
      <w:r w:rsidRPr="002B4987">
        <w:rPr>
          <w:rFonts w:asciiTheme="majorHAnsi" w:hAnsiTheme="majorHAnsi" w:cstheme="minorHAnsi"/>
          <w:sz w:val="24"/>
          <w:szCs w:val="24"/>
        </w:rPr>
        <w:t xml:space="preserve">. </w:t>
      </w:r>
      <w:r w:rsidRPr="002B4987">
        <w:rPr>
          <w:rFonts w:asciiTheme="majorHAnsi" w:hAnsiTheme="majorHAnsi" w:cstheme="minorHAnsi"/>
          <w:b/>
          <w:sz w:val="24"/>
          <w:szCs w:val="24"/>
        </w:rPr>
        <w:t>III)</w:t>
      </w:r>
      <w:r w:rsidRPr="002B4987">
        <w:rPr>
          <w:rFonts w:asciiTheme="majorHAnsi" w:hAnsiTheme="majorHAnsi" w:cstheme="minorHAnsi"/>
          <w:sz w:val="24"/>
          <w:szCs w:val="24"/>
        </w:rPr>
        <w:t xml:space="preserve"> Que para el cumplimiento de la misión Oficial es de vital importancia la aprobación de viáticos  para los delegados  </w:t>
      </w:r>
      <w:r w:rsidRPr="002B4987">
        <w:rPr>
          <w:rFonts w:asciiTheme="majorHAnsi" w:hAnsiTheme="majorHAnsi"/>
          <w:sz w:val="24"/>
          <w:szCs w:val="24"/>
        </w:rPr>
        <w:t>ante</w:t>
      </w:r>
      <w:r w:rsidRPr="002B4987">
        <w:rPr>
          <w:rFonts w:asciiTheme="majorHAnsi" w:hAnsiTheme="majorHAnsi"/>
          <w:spacing w:val="-17"/>
          <w:sz w:val="24"/>
          <w:szCs w:val="24"/>
        </w:rPr>
        <w:t xml:space="preserve"> </w:t>
      </w:r>
      <w:r w:rsidRPr="002B4987">
        <w:rPr>
          <w:rFonts w:asciiTheme="majorHAnsi" w:hAnsiTheme="majorHAnsi"/>
          <w:sz w:val="24"/>
          <w:szCs w:val="24"/>
        </w:rPr>
        <w:t>la</w:t>
      </w:r>
      <w:r w:rsidRPr="002B4987">
        <w:rPr>
          <w:rFonts w:asciiTheme="majorHAnsi" w:hAnsiTheme="majorHAnsi"/>
          <w:spacing w:val="-16"/>
          <w:sz w:val="24"/>
          <w:szCs w:val="24"/>
        </w:rPr>
        <w:t xml:space="preserve"> </w:t>
      </w:r>
      <w:r w:rsidRPr="002B4987">
        <w:rPr>
          <w:rFonts w:asciiTheme="majorHAnsi" w:hAnsiTheme="majorHAnsi"/>
          <w:sz w:val="24"/>
          <w:szCs w:val="24"/>
        </w:rPr>
        <w:t>XXXI</w:t>
      </w:r>
      <w:r w:rsidRPr="002B4987">
        <w:rPr>
          <w:rFonts w:asciiTheme="majorHAnsi" w:hAnsiTheme="majorHAnsi"/>
          <w:spacing w:val="-15"/>
          <w:sz w:val="24"/>
          <w:szCs w:val="24"/>
        </w:rPr>
        <w:t xml:space="preserve"> </w:t>
      </w:r>
      <w:r w:rsidRPr="002B4987">
        <w:rPr>
          <w:rFonts w:asciiTheme="majorHAnsi" w:hAnsiTheme="majorHAnsi"/>
          <w:sz w:val="24"/>
          <w:szCs w:val="24"/>
        </w:rPr>
        <w:t>Asamblea</w:t>
      </w:r>
      <w:r w:rsidRPr="002B4987">
        <w:rPr>
          <w:rFonts w:asciiTheme="majorHAnsi" w:hAnsiTheme="majorHAnsi"/>
          <w:spacing w:val="-19"/>
          <w:sz w:val="24"/>
          <w:szCs w:val="24"/>
        </w:rPr>
        <w:t xml:space="preserve"> </w:t>
      </w:r>
      <w:r w:rsidRPr="002B4987">
        <w:rPr>
          <w:rFonts w:asciiTheme="majorHAnsi" w:hAnsiTheme="majorHAnsi"/>
          <w:sz w:val="24"/>
          <w:szCs w:val="24"/>
        </w:rPr>
        <w:t>General</w:t>
      </w:r>
      <w:r w:rsidRPr="002B4987">
        <w:rPr>
          <w:rFonts w:asciiTheme="majorHAnsi" w:hAnsiTheme="majorHAnsi"/>
          <w:spacing w:val="-15"/>
          <w:sz w:val="24"/>
          <w:szCs w:val="24"/>
        </w:rPr>
        <w:t xml:space="preserve"> </w:t>
      </w:r>
      <w:r w:rsidRPr="002B4987">
        <w:rPr>
          <w:rFonts w:asciiTheme="majorHAnsi" w:hAnsiTheme="majorHAnsi"/>
          <w:sz w:val="24"/>
          <w:szCs w:val="24"/>
        </w:rPr>
        <w:t>Ordinaria</w:t>
      </w:r>
      <w:r w:rsidRPr="002B4987">
        <w:rPr>
          <w:rFonts w:asciiTheme="majorHAnsi" w:hAnsiTheme="majorHAnsi"/>
          <w:spacing w:val="-16"/>
          <w:sz w:val="24"/>
          <w:szCs w:val="24"/>
        </w:rPr>
        <w:t xml:space="preserve"> </w:t>
      </w:r>
      <w:r w:rsidRPr="002B4987">
        <w:rPr>
          <w:rFonts w:asciiTheme="majorHAnsi" w:hAnsiTheme="majorHAnsi"/>
          <w:sz w:val="24"/>
          <w:szCs w:val="24"/>
        </w:rPr>
        <w:t>de</w:t>
      </w:r>
      <w:r w:rsidRPr="002B4987">
        <w:rPr>
          <w:rFonts w:asciiTheme="majorHAnsi" w:hAnsiTheme="majorHAnsi"/>
          <w:spacing w:val="-15"/>
          <w:sz w:val="24"/>
          <w:szCs w:val="24"/>
        </w:rPr>
        <w:t xml:space="preserve"> </w:t>
      </w:r>
      <w:r w:rsidRPr="002B4987">
        <w:rPr>
          <w:rFonts w:asciiTheme="majorHAnsi" w:hAnsiTheme="majorHAnsi"/>
          <w:sz w:val="24"/>
          <w:szCs w:val="24"/>
        </w:rPr>
        <w:t xml:space="preserve">la </w:t>
      </w:r>
      <w:r w:rsidRPr="002B4987">
        <w:rPr>
          <w:rFonts w:asciiTheme="majorHAnsi" w:hAnsiTheme="majorHAnsi"/>
          <w:spacing w:val="-66"/>
          <w:sz w:val="24"/>
          <w:szCs w:val="24"/>
        </w:rPr>
        <w:t xml:space="preserve"> </w:t>
      </w:r>
      <w:r w:rsidRPr="002B4987">
        <w:rPr>
          <w:rFonts w:asciiTheme="majorHAnsi" w:hAnsiTheme="majorHAnsi"/>
          <w:sz w:val="24"/>
          <w:szCs w:val="24"/>
        </w:rPr>
        <w:t>Asociación</w:t>
      </w:r>
      <w:r w:rsidRPr="002B4987">
        <w:rPr>
          <w:rFonts w:asciiTheme="majorHAnsi" w:hAnsiTheme="majorHAnsi"/>
          <w:spacing w:val="-26"/>
          <w:sz w:val="24"/>
          <w:szCs w:val="24"/>
        </w:rPr>
        <w:t xml:space="preserve"> </w:t>
      </w:r>
      <w:r w:rsidRPr="002B4987">
        <w:rPr>
          <w:rFonts w:asciiTheme="majorHAnsi" w:hAnsiTheme="majorHAnsi"/>
          <w:sz w:val="24"/>
          <w:szCs w:val="24"/>
        </w:rPr>
        <w:t>de</w:t>
      </w:r>
      <w:r w:rsidRPr="002B4987">
        <w:rPr>
          <w:rFonts w:asciiTheme="majorHAnsi" w:hAnsiTheme="majorHAnsi"/>
          <w:spacing w:val="-28"/>
          <w:sz w:val="24"/>
          <w:szCs w:val="24"/>
        </w:rPr>
        <w:t xml:space="preserve"> </w:t>
      </w:r>
      <w:r w:rsidRPr="002B4987">
        <w:rPr>
          <w:rFonts w:asciiTheme="majorHAnsi" w:hAnsiTheme="majorHAnsi"/>
          <w:sz w:val="24"/>
          <w:szCs w:val="24"/>
        </w:rPr>
        <w:t>Municipios</w:t>
      </w:r>
      <w:r w:rsidRPr="002B4987">
        <w:rPr>
          <w:rFonts w:asciiTheme="majorHAnsi" w:hAnsiTheme="majorHAnsi"/>
          <w:spacing w:val="-27"/>
          <w:sz w:val="24"/>
          <w:szCs w:val="24"/>
        </w:rPr>
        <w:t xml:space="preserve"> </w:t>
      </w:r>
      <w:r w:rsidRPr="002B4987">
        <w:rPr>
          <w:rFonts w:asciiTheme="majorHAnsi" w:hAnsiTheme="majorHAnsi"/>
          <w:sz w:val="24"/>
          <w:szCs w:val="24"/>
        </w:rPr>
        <w:t>de</w:t>
      </w:r>
      <w:r w:rsidRPr="002B4987">
        <w:rPr>
          <w:rFonts w:asciiTheme="majorHAnsi" w:hAnsiTheme="majorHAnsi"/>
          <w:spacing w:val="-26"/>
          <w:sz w:val="24"/>
          <w:szCs w:val="24"/>
        </w:rPr>
        <w:t xml:space="preserve"> </w:t>
      </w:r>
      <w:r w:rsidRPr="002B4987">
        <w:rPr>
          <w:rFonts w:asciiTheme="majorHAnsi" w:hAnsiTheme="majorHAnsi"/>
          <w:sz w:val="24"/>
          <w:szCs w:val="24"/>
        </w:rPr>
        <w:t>Los</w:t>
      </w:r>
      <w:r w:rsidRPr="002B4987">
        <w:rPr>
          <w:rFonts w:asciiTheme="majorHAnsi" w:hAnsiTheme="majorHAnsi"/>
          <w:spacing w:val="-25"/>
          <w:sz w:val="24"/>
          <w:szCs w:val="24"/>
        </w:rPr>
        <w:t xml:space="preserve"> </w:t>
      </w:r>
      <w:r w:rsidRPr="002B4987">
        <w:rPr>
          <w:rFonts w:asciiTheme="majorHAnsi" w:hAnsiTheme="majorHAnsi"/>
          <w:sz w:val="24"/>
          <w:szCs w:val="24"/>
        </w:rPr>
        <w:t xml:space="preserve">Nonualcos. Conocedores de la solicitud por parte del honorable concejo, se somete a votación con ocho </w:t>
      </w:r>
      <w:r w:rsidRPr="002B4987">
        <w:rPr>
          <w:rFonts w:asciiTheme="majorHAnsi" w:hAnsiTheme="majorHAnsi"/>
          <w:b/>
          <w:sz w:val="24"/>
          <w:szCs w:val="24"/>
        </w:rPr>
        <w:t>(8)</w:t>
      </w:r>
      <w:r w:rsidRPr="002B4987">
        <w:rPr>
          <w:rFonts w:asciiTheme="majorHAnsi" w:hAnsiTheme="majorHAnsi"/>
          <w:sz w:val="24"/>
          <w:szCs w:val="24"/>
        </w:rPr>
        <w:t xml:space="preserve"> votos a favor  </w:t>
      </w:r>
      <w:r w:rsidRPr="002B4987">
        <w:rPr>
          <w:rFonts w:asciiTheme="majorHAnsi" w:hAnsiTheme="majorHAnsi"/>
          <w:b/>
          <w:sz w:val="24"/>
          <w:szCs w:val="24"/>
        </w:rPr>
        <w:t>A C U E R D A:</w:t>
      </w:r>
      <w:r w:rsidRPr="002B4987">
        <w:rPr>
          <w:rFonts w:asciiTheme="majorHAnsi" w:hAnsiTheme="majorHAnsi"/>
          <w:sz w:val="24"/>
          <w:szCs w:val="24"/>
        </w:rPr>
        <w:t xml:space="preserve"> </w:t>
      </w:r>
      <w:r w:rsidRPr="002B4987">
        <w:rPr>
          <w:rFonts w:asciiTheme="majorHAnsi" w:hAnsiTheme="majorHAnsi"/>
          <w:b/>
          <w:sz w:val="24"/>
          <w:szCs w:val="24"/>
        </w:rPr>
        <w:t>I)</w:t>
      </w:r>
      <w:r w:rsidRPr="002B4987">
        <w:rPr>
          <w:rFonts w:asciiTheme="majorHAnsi" w:hAnsiTheme="majorHAnsi"/>
          <w:sz w:val="24"/>
          <w:szCs w:val="24"/>
        </w:rPr>
        <w:t xml:space="preserve"> Aprobar solicitud  del alcalde municipal para </w:t>
      </w:r>
      <w:r w:rsidRPr="002B4987">
        <w:rPr>
          <w:rFonts w:asciiTheme="majorHAnsi" w:hAnsiTheme="majorHAnsi" w:cstheme="minorHAnsi"/>
          <w:sz w:val="24"/>
          <w:szCs w:val="24"/>
        </w:rPr>
        <w:t xml:space="preserve">aprobación de viáticos  para los delegados  </w:t>
      </w:r>
      <w:r w:rsidRPr="002B4987">
        <w:rPr>
          <w:rFonts w:asciiTheme="majorHAnsi" w:hAnsiTheme="majorHAnsi"/>
          <w:sz w:val="24"/>
          <w:szCs w:val="24"/>
        </w:rPr>
        <w:t>ante</w:t>
      </w:r>
      <w:r w:rsidRPr="002B4987">
        <w:rPr>
          <w:rFonts w:asciiTheme="majorHAnsi" w:hAnsiTheme="majorHAnsi"/>
          <w:spacing w:val="-17"/>
          <w:sz w:val="24"/>
          <w:szCs w:val="24"/>
        </w:rPr>
        <w:t xml:space="preserve"> </w:t>
      </w:r>
      <w:r w:rsidRPr="002B4987">
        <w:rPr>
          <w:rFonts w:asciiTheme="majorHAnsi" w:hAnsiTheme="majorHAnsi"/>
          <w:sz w:val="24"/>
          <w:szCs w:val="24"/>
        </w:rPr>
        <w:t>la</w:t>
      </w:r>
      <w:r w:rsidRPr="002B4987">
        <w:rPr>
          <w:rFonts w:asciiTheme="majorHAnsi" w:hAnsiTheme="majorHAnsi"/>
          <w:spacing w:val="-16"/>
          <w:sz w:val="24"/>
          <w:szCs w:val="24"/>
        </w:rPr>
        <w:t xml:space="preserve"> </w:t>
      </w:r>
      <w:r w:rsidRPr="002B4987">
        <w:rPr>
          <w:rFonts w:asciiTheme="majorHAnsi" w:hAnsiTheme="majorHAnsi"/>
          <w:sz w:val="24"/>
          <w:szCs w:val="24"/>
        </w:rPr>
        <w:t>XXXI</w:t>
      </w:r>
      <w:r w:rsidRPr="002B4987">
        <w:rPr>
          <w:rFonts w:asciiTheme="majorHAnsi" w:hAnsiTheme="majorHAnsi"/>
          <w:spacing w:val="-15"/>
          <w:sz w:val="24"/>
          <w:szCs w:val="24"/>
        </w:rPr>
        <w:t xml:space="preserve"> </w:t>
      </w:r>
      <w:r w:rsidRPr="002B4987">
        <w:rPr>
          <w:rFonts w:asciiTheme="majorHAnsi" w:hAnsiTheme="majorHAnsi"/>
          <w:sz w:val="24"/>
          <w:szCs w:val="24"/>
        </w:rPr>
        <w:t>Asamblea</w:t>
      </w:r>
      <w:r w:rsidRPr="002B4987">
        <w:rPr>
          <w:rFonts w:asciiTheme="majorHAnsi" w:hAnsiTheme="majorHAnsi"/>
          <w:spacing w:val="-19"/>
          <w:sz w:val="24"/>
          <w:szCs w:val="24"/>
        </w:rPr>
        <w:t xml:space="preserve"> </w:t>
      </w:r>
      <w:r w:rsidRPr="002B4987">
        <w:rPr>
          <w:rFonts w:asciiTheme="majorHAnsi" w:hAnsiTheme="majorHAnsi"/>
          <w:sz w:val="24"/>
          <w:szCs w:val="24"/>
        </w:rPr>
        <w:t>General</w:t>
      </w:r>
      <w:r w:rsidRPr="002B4987">
        <w:rPr>
          <w:rFonts w:asciiTheme="majorHAnsi" w:hAnsiTheme="majorHAnsi"/>
          <w:spacing w:val="-15"/>
          <w:sz w:val="24"/>
          <w:szCs w:val="24"/>
        </w:rPr>
        <w:t xml:space="preserve"> </w:t>
      </w:r>
      <w:r w:rsidRPr="002B4987">
        <w:rPr>
          <w:rFonts w:asciiTheme="majorHAnsi" w:hAnsiTheme="majorHAnsi"/>
          <w:sz w:val="24"/>
          <w:szCs w:val="24"/>
        </w:rPr>
        <w:t>Ordinaria</w:t>
      </w:r>
      <w:r w:rsidRPr="002B4987">
        <w:rPr>
          <w:rFonts w:asciiTheme="majorHAnsi" w:hAnsiTheme="majorHAnsi"/>
          <w:spacing w:val="-16"/>
          <w:sz w:val="24"/>
          <w:szCs w:val="24"/>
        </w:rPr>
        <w:t xml:space="preserve"> </w:t>
      </w:r>
      <w:r w:rsidRPr="002B4987">
        <w:rPr>
          <w:rFonts w:asciiTheme="majorHAnsi" w:hAnsiTheme="majorHAnsi"/>
          <w:sz w:val="24"/>
          <w:szCs w:val="24"/>
        </w:rPr>
        <w:t>de</w:t>
      </w:r>
      <w:r w:rsidRPr="002B4987">
        <w:rPr>
          <w:rFonts w:asciiTheme="majorHAnsi" w:hAnsiTheme="majorHAnsi"/>
          <w:spacing w:val="-15"/>
          <w:sz w:val="24"/>
          <w:szCs w:val="24"/>
        </w:rPr>
        <w:t xml:space="preserve"> </w:t>
      </w:r>
      <w:r w:rsidRPr="002B4987">
        <w:rPr>
          <w:rFonts w:asciiTheme="majorHAnsi" w:hAnsiTheme="majorHAnsi"/>
          <w:sz w:val="24"/>
          <w:szCs w:val="24"/>
        </w:rPr>
        <w:t xml:space="preserve">la </w:t>
      </w:r>
      <w:r w:rsidRPr="002B4987">
        <w:rPr>
          <w:rFonts w:asciiTheme="majorHAnsi" w:hAnsiTheme="majorHAnsi"/>
          <w:spacing w:val="-66"/>
          <w:sz w:val="24"/>
          <w:szCs w:val="24"/>
        </w:rPr>
        <w:t xml:space="preserve"> </w:t>
      </w:r>
      <w:r w:rsidRPr="002B4987">
        <w:rPr>
          <w:rFonts w:asciiTheme="majorHAnsi" w:hAnsiTheme="majorHAnsi"/>
          <w:sz w:val="24"/>
          <w:szCs w:val="24"/>
        </w:rPr>
        <w:t>Asociación</w:t>
      </w:r>
      <w:r w:rsidRPr="002B4987">
        <w:rPr>
          <w:rFonts w:asciiTheme="majorHAnsi" w:hAnsiTheme="majorHAnsi"/>
          <w:spacing w:val="-26"/>
          <w:sz w:val="24"/>
          <w:szCs w:val="24"/>
        </w:rPr>
        <w:t xml:space="preserve"> </w:t>
      </w:r>
      <w:r w:rsidRPr="002B4987">
        <w:rPr>
          <w:rFonts w:asciiTheme="majorHAnsi" w:hAnsiTheme="majorHAnsi"/>
          <w:sz w:val="24"/>
          <w:szCs w:val="24"/>
        </w:rPr>
        <w:t>de</w:t>
      </w:r>
      <w:r w:rsidRPr="002B4987">
        <w:rPr>
          <w:rFonts w:asciiTheme="majorHAnsi" w:hAnsiTheme="majorHAnsi"/>
          <w:spacing w:val="-28"/>
          <w:sz w:val="24"/>
          <w:szCs w:val="24"/>
        </w:rPr>
        <w:t xml:space="preserve"> </w:t>
      </w:r>
      <w:r w:rsidRPr="002B4987">
        <w:rPr>
          <w:rFonts w:asciiTheme="majorHAnsi" w:hAnsiTheme="majorHAnsi"/>
          <w:sz w:val="24"/>
          <w:szCs w:val="24"/>
        </w:rPr>
        <w:t>Municipios</w:t>
      </w:r>
      <w:r w:rsidRPr="002B4987">
        <w:rPr>
          <w:rFonts w:asciiTheme="majorHAnsi" w:hAnsiTheme="majorHAnsi"/>
          <w:spacing w:val="-27"/>
          <w:sz w:val="24"/>
          <w:szCs w:val="24"/>
        </w:rPr>
        <w:t xml:space="preserve"> </w:t>
      </w:r>
      <w:r w:rsidRPr="002B4987">
        <w:rPr>
          <w:rFonts w:asciiTheme="majorHAnsi" w:hAnsiTheme="majorHAnsi"/>
          <w:sz w:val="24"/>
          <w:szCs w:val="24"/>
        </w:rPr>
        <w:t>de</w:t>
      </w:r>
      <w:r w:rsidRPr="002B4987">
        <w:rPr>
          <w:rFonts w:asciiTheme="majorHAnsi" w:hAnsiTheme="majorHAnsi"/>
          <w:spacing w:val="-26"/>
          <w:sz w:val="24"/>
          <w:szCs w:val="24"/>
        </w:rPr>
        <w:t xml:space="preserve"> </w:t>
      </w:r>
      <w:r w:rsidRPr="002B4987">
        <w:rPr>
          <w:rFonts w:asciiTheme="majorHAnsi" w:hAnsiTheme="majorHAnsi"/>
          <w:sz w:val="24"/>
          <w:szCs w:val="24"/>
        </w:rPr>
        <w:t>Los</w:t>
      </w:r>
      <w:r w:rsidRPr="002B4987">
        <w:rPr>
          <w:rFonts w:asciiTheme="majorHAnsi" w:hAnsiTheme="majorHAnsi"/>
          <w:spacing w:val="-25"/>
          <w:sz w:val="24"/>
          <w:szCs w:val="24"/>
        </w:rPr>
        <w:t xml:space="preserve"> </w:t>
      </w:r>
      <w:r w:rsidRPr="002B4987">
        <w:rPr>
          <w:rFonts w:asciiTheme="majorHAnsi" w:hAnsiTheme="majorHAnsi"/>
          <w:sz w:val="24"/>
          <w:szCs w:val="24"/>
        </w:rPr>
        <w:t xml:space="preserve">Nonualcos. Que se realizara en </w:t>
      </w:r>
      <w:r w:rsidRPr="002B4987">
        <w:rPr>
          <w:rFonts w:asciiTheme="majorHAnsi" w:hAnsiTheme="majorHAnsi" w:cstheme="minorHAnsi"/>
          <w:sz w:val="24"/>
          <w:szCs w:val="24"/>
        </w:rPr>
        <w:t>Antigua Guatemala, Republica de Guatemala, en las fechas comprendidas del cinco al ocho de diciembre del corriente año,</w:t>
      </w:r>
      <w:r w:rsidRPr="002B4987">
        <w:rPr>
          <w:rFonts w:asciiTheme="majorHAnsi" w:hAnsiTheme="majorHAnsi"/>
          <w:sz w:val="24"/>
          <w:szCs w:val="24"/>
        </w:rPr>
        <w:t xml:space="preserve"> </w:t>
      </w:r>
      <w:r w:rsidRPr="002B4987">
        <w:rPr>
          <w:rFonts w:asciiTheme="majorHAnsi" w:hAnsiTheme="majorHAnsi"/>
          <w:b/>
          <w:sz w:val="24"/>
          <w:szCs w:val="24"/>
        </w:rPr>
        <w:t>II)</w:t>
      </w:r>
      <w:r w:rsidRPr="002B4987">
        <w:rPr>
          <w:rFonts w:asciiTheme="majorHAnsi" w:hAnsiTheme="majorHAnsi"/>
          <w:sz w:val="24"/>
          <w:szCs w:val="24"/>
        </w:rPr>
        <w:t xml:space="preserve">Autorizar  al tesorero municipal </w:t>
      </w:r>
      <w:r w:rsidRPr="00F765CF">
        <w:rPr>
          <w:rFonts w:asciiTheme="majorHAnsi" w:hAnsiTheme="majorHAnsi" w:cstheme="minorHAnsi"/>
          <w:color w:val="00B050"/>
          <w:sz w:val="24"/>
          <w:szCs w:val="24"/>
        </w:rPr>
        <w:t>//////////////////////</w:t>
      </w:r>
      <w:r w:rsidRPr="002B4987">
        <w:rPr>
          <w:rFonts w:asciiTheme="majorHAnsi" w:hAnsiTheme="majorHAnsi"/>
          <w:b/>
          <w:sz w:val="24"/>
          <w:szCs w:val="24"/>
        </w:rPr>
        <w:t>,</w:t>
      </w:r>
      <w:r w:rsidRPr="002B4987">
        <w:rPr>
          <w:rFonts w:asciiTheme="majorHAnsi" w:hAnsiTheme="majorHAnsi"/>
          <w:sz w:val="24"/>
          <w:szCs w:val="24"/>
        </w:rPr>
        <w:t xml:space="preserve"> para que erogue en concepto de viáticos, el monto de </w:t>
      </w:r>
      <w:r w:rsidRPr="002B4987">
        <w:rPr>
          <w:rFonts w:asciiTheme="majorHAnsi" w:hAnsiTheme="majorHAnsi"/>
          <w:b/>
          <w:sz w:val="24"/>
          <w:szCs w:val="24"/>
        </w:rPr>
        <w:t>VEINTICINCO DÓLARES 00/100 ($25.00)</w:t>
      </w:r>
      <w:r w:rsidRPr="002B4987">
        <w:rPr>
          <w:rFonts w:asciiTheme="majorHAnsi" w:hAnsiTheme="majorHAnsi"/>
          <w:sz w:val="24"/>
          <w:szCs w:val="24"/>
        </w:rPr>
        <w:t xml:space="preserve"> DE LOS ESTADOS UNIDOS DE AMERICA con fuente de financiamiento fondos propios, por cada día de cumplimiento de la misión oficial, a cada uno de los regidores participantes en el evento ya relacionado, </w:t>
      </w:r>
      <w:r w:rsidRPr="002B4987">
        <w:rPr>
          <w:rFonts w:asciiTheme="majorHAnsi" w:hAnsiTheme="majorHAnsi"/>
          <w:sz w:val="24"/>
          <w:szCs w:val="24"/>
        </w:rPr>
        <w:lastRenderedPageBreak/>
        <w:t xml:space="preserve">dicha erogación se realizara mediante  cheque a nombre de los delegados a dicho evento, aplicando el gasto  a la línea y rubro  presupuestario correspondiente. </w:t>
      </w:r>
      <w:r w:rsidRPr="002B4987">
        <w:rPr>
          <w:rFonts w:asciiTheme="majorHAnsi" w:hAnsiTheme="majorHAnsi"/>
          <w:b/>
          <w:sz w:val="24"/>
          <w:szCs w:val="24"/>
        </w:rPr>
        <w:t>III)</w:t>
      </w:r>
      <w:r w:rsidRPr="002B4987">
        <w:rPr>
          <w:rFonts w:asciiTheme="majorHAnsi" w:hAnsiTheme="majorHAnsi"/>
          <w:sz w:val="24"/>
          <w:szCs w:val="24"/>
        </w:rPr>
        <w:t xml:space="preserve"> Los Delegados a dicha misión oficial, tendrán que presentar posteriormente al evento, un informe en el cual aran constar la ejecución de la misión. </w:t>
      </w:r>
      <w:r w:rsidRPr="002B4987">
        <w:rPr>
          <w:rFonts w:asciiTheme="majorHAnsi" w:hAnsiTheme="majorHAnsi" w:cs="Times New Roman"/>
          <w:sz w:val="24"/>
          <w:szCs w:val="24"/>
        </w:rPr>
        <w:t xml:space="preserve">Es importante hacer constar que el sexto regidor propietario no se encontraba presente en el momento de la votación del presente acuerdo municipal. </w:t>
      </w:r>
      <w:r w:rsidRPr="002B4987">
        <w:rPr>
          <w:rFonts w:asciiTheme="majorHAnsi" w:hAnsiTheme="majorHAnsi"/>
          <w:b/>
          <w:sz w:val="24"/>
          <w:szCs w:val="24"/>
        </w:rPr>
        <w:t>COMUNÍQUESE</w:t>
      </w:r>
      <w:r w:rsidR="00E752E0">
        <w:rPr>
          <w:rFonts w:asciiTheme="majorHAnsi" w:hAnsiTheme="majorHAnsi"/>
          <w:sz w:val="24"/>
          <w:szCs w:val="24"/>
        </w:rPr>
        <w:t>.</w:t>
      </w:r>
    </w:p>
    <w:p w:rsidR="00F765CF" w:rsidRPr="002B4987" w:rsidRDefault="00F765CF" w:rsidP="00F765CF">
      <w:pPr>
        <w:spacing w:line="360" w:lineRule="auto"/>
        <w:jc w:val="both"/>
        <w:rPr>
          <w:rFonts w:asciiTheme="majorHAnsi" w:hAnsiTheme="majorHAnsi" w:cstheme="minorHAnsi"/>
          <w:sz w:val="24"/>
          <w:szCs w:val="24"/>
        </w:rPr>
      </w:pPr>
      <w:r w:rsidRPr="002B4987">
        <w:rPr>
          <w:rFonts w:asciiTheme="majorHAnsi" w:hAnsiTheme="majorHAnsi" w:cstheme="minorHAnsi"/>
          <w:b/>
          <w:color w:val="4F81BD" w:themeColor="accent1"/>
          <w:sz w:val="24"/>
          <w:szCs w:val="24"/>
        </w:rPr>
        <w:t xml:space="preserve">ACUERDO NÚMERO CUATRO: </w:t>
      </w:r>
      <w:r w:rsidRPr="002B4987">
        <w:rPr>
          <w:rFonts w:asciiTheme="majorHAnsi" w:hAnsiTheme="majorHAnsi" w:cstheme="minorHAnsi"/>
          <w:sz w:val="24"/>
          <w:szCs w:val="24"/>
        </w:rPr>
        <w:t>El concejo municipal considerando:</w:t>
      </w:r>
      <w:r w:rsidRPr="002B4987">
        <w:rPr>
          <w:rFonts w:asciiTheme="majorHAnsi" w:hAnsiTheme="majorHAnsi" w:cstheme="minorHAnsi"/>
          <w:b/>
          <w:sz w:val="24"/>
          <w:szCs w:val="24"/>
        </w:rPr>
        <w:t xml:space="preserve"> I) </w:t>
      </w:r>
      <w:r w:rsidRPr="002B4987">
        <w:rPr>
          <w:rFonts w:asciiTheme="majorHAnsi" w:hAnsiTheme="majorHAnsi" w:cstheme="minorHAnsi"/>
          <w:sz w:val="24"/>
          <w:szCs w:val="24"/>
        </w:rPr>
        <w:t>Que se ha recibido una solicitud por parte del comité de deportes de</w:t>
      </w:r>
      <w:r w:rsidRPr="002B4987">
        <w:rPr>
          <w:rFonts w:asciiTheme="majorHAnsi" w:hAnsiTheme="majorHAnsi" w:cstheme="minorHAnsi"/>
          <w:b/>
          <w:sz w:val="24"/>
          <w:szCs w:val="24"/>
        </w:rPr>
        <w:t xml:space="preserve"> la Lotificación san Juan de Dios </w:t>
      </w:r>
      <w:r w:rsidRPr="002B4987">
        <w:rPr>
          <w:rFonts w:asciiTheme="majorHAnsi" w:hAnsiTheme="majorHAnsi" w:cstheme="minorHAnsi"/>
          <w:sz w:val="24"/>
          <w:szCs w:val="24"/>
        </w:rPr>
        <w:t xml:space="preserve">, en el cual hacen constar la necesidad de hacer el cambio de la malla de la cancha  de Futbol de la Litificación San Juan de Dios, </w:t>
      </w:r>
      <w:r w:rsidRPr="002B4987">
        <w:rPr>
          <w:rFonts w:asciiTheme="majorHAnsi" w:hAnsiTheme="majorHAnsi" w:cstheme="minorHAnsi"/>
          <w:b/>
          <w:sz w:val="24"/>
          <w:szCs w:val="24"/>
        </w:rPr>
        <w:t xml:space="preserve">II) </w:t>
      </w:r>
      <w:r w:rsidRPr="002B4987">
        <w:rPr>
          <w:rFonts w:asciiTheme="majorHAnsi" w:hAnsiTheme="majorHAnsi" w:cstheme="minorHAnsi"/>
          <w:sz w:val="24"/>
          <w:szCs w:val="24"/>
        </w:rPr>
        <w:t xml:space="preserve">que se ha realizado la cotización por parte de la Unidad de Adquisiciones y Contrataciones Institucional, obteniendo un mejor servicio por parte de la empresa </w:t>
      </w:r>
      <w:r w:rsidRPr="002B4987">
        <w:rPr>
          <w:rFonts w:asciiTheme="majorHAnsi" w:hAnsiTheme="majorHAnsi" w:cstheme="minorHAnsi"/>
          <w:b/>
          <w:sz w:val="24"/>
          <w:szCs w:val="24"/>
        </w:rPr>
        <w:t>REDES DEPORTIVAS DÍAZ</w:t>
      </w:r>
      <w:r w:rsidRPr="002B4987">
        <w:rPr>
          <w:rFonts w:asciiTheme="majorHAnsi" w:hAnsiTheme="majorHAnsi" w:cstheme="minorHAnsi"/>
          <w:sz w:val="24"/>
          <w:szCs w:val="24"/>
        </w:rPr>
        <w:t xml:space="preserve">, que por el monto de </w:t>
      </w:r>
      <w:r w:rsidRPr="002B4987">
        <w:rPr>
          <w:rFonts w:asciiTheme="majorHAnsi" w:hAnsiTheme="majorHAnsi" w:cstheme="minorHAnsi"/>
          <w:b/>
          <w:sz w:val="24"/>
          <w:szCs w:val="24"/>
        </w:rPr>
        <w:t xml:space="preserve">UN MIL NOVECIENTOS OCHENTA Y UNO 35/100 DÓLARES ($1,981.35), </w:t>
      </w:r>
      <w:r w:rsidRPr="002B4987">
        <w:rPr>
          <w:rFonts w:asciiTheme="majorHAnsi" w:hAnsiTheme="majorHAnsi" w:cstheme="minorHAnsi"/>
          <w:sz w:val="24"/>
          <w:szCs w:val="24"/>
        </w:rPr>
        <w:t>quien</w:t>
      </w:r>
      <w:r w:rsidRPr="002B4987">
        <w:rPr>
          <w:rFonts w:asciiTheme="majorHAnsi" w:hAnsiTheme="majorHAnsi" w:cstheme="minorHAnsi"/>
          <w:b/>
          <w:sz w:val="24"/>
          <w:szCs w:val="24"/>
        </w:rPr>
        <w:t xml:space="preserve"> </w:t>
      </w:r>
      <w:r w:rsidRPr="002B4987">
        <w:rPr>
          <w:rFonts w:asciiTheme="majorHAnsi" w:hAnsiTheme="majorHAnsi" w:cstheme="minorHAnsi"/>
          <w:sz w:val="24"/>
          <w:szCs w:val="24"/>
        </w:rPr>
        <w:t xml:space="preserve">efectúa la venta e instalación de una malla de nylon de quinientos veintiocho punto treinta y seis metros cuadrados. Conocedores de la solicitud, se somete a votación y  con ocho </w:t>
      </w:r>
      <w:r w:rsidRPr="002B4987">
        <w:rPr>
          <w:rFonts w:asciiTheme="majorHAnsi" w:hAnsiTheme="majorHAnsi" w:cstheme="minorHAnsi"/>
          <w:b/>
          <w:sz w:val="24"/>
          <w:szCs w:val="24"/>
        </w:rPr>
        <w:t>(8)</w:t>
      </w:r>
      <w:r w:rsidRPr="002B4987">
        <w:rPr>
          <w:rFonts w:asciiTheme="majorHAnsi" w:hAnsiTheme="majorHAnsi" w:cstheme="minorHAnsi"/>
          <w:sz w:val="24"/>
          <w:szCs w:val="24"/>
        </w:rPr>
        <w:t xml:space="preserve"> votos a favor  </w:t>
      </w:r>
      <w:r w:rsidRPr="002B4987">
        <w:rPr>
          <w:rFonts w:asciiTheme="majorHAnsi" w:hAnsiTheme="majorHAnsi" w:cstheme="minorHAnsi"/>
          <w:b/>
          <w:sz w:val="24"/>
          <w:szCs w:val="24"/>
        </w:rPr>
        <w:t>A C U E R D A:</w:t>
      </w:r>
      <w:r w:rsidRPr="002B4987">
        <w:rPr>
          <w:rFonts w:asciiTheme="majorHAnsi" w:hAnsiTheme="majorHAnsi" w:cstheme="minorHAnsi"/>
          <w:sz w:val="24"/>
          <w:szCs w:val="24"/>
        </w:rPr>
        <w:t xml:space="preserve"> </w:t>
      </w:r>
      <w:r w:rsidRPr="002B4987">
        <w:rPr>
          <w:rFonts w:asciiTheme="majorHAnsi" w:hAnsiTheme="majorHAnsi" w:cstheme="minorHAnsi"/>
          <w:b/>
          <w:sz w:val="24"/>
          <w:szCs w:val="24"/>
        </w:rPr>
        <w:t>I)</w:t>
      </w:r>
      <w:r w:rsidRPr="002B4987">
        <w:rPr>
          <w:rFonts w:asciiTheme="majorHAnsi" w:hAnsiTheme="majorHAnsi" w:cstheme="minorHAnsi"/>
          <w:sz w:val="24"/>
          <w:szCs w:val="24"/>
        </w:rPr>
        <w:t xml:space="preserve"> Aprobar la compra de la malla de la cancha  de Futbol de la Litificación San Juan de Dios </w:t>
      </w:r>
      <w:r w:rsidRPr="002B4987">
        <w:rPr>
          <w:rFonts w:asciiTheme="majorHAnsi" w:hAnsiTheme="majorHAnsi" w:cstheme="minorHAnsi"/>
          <w:b/>
          <w:sz w:val="24"/>
          <w:szCs w:val="24"/>
        </w:rPr>
        <w:t>II)</w:t>
      </w:r>
      <w:r w:rsidRPr="002B4987">
        <w:rPr>
          <w:rFonts w:asciiTheme="majorHAnsi" w:hAnsiTheme="majorHAnsi" w:cstheme="minorHAnsi"/>
          <w:sz w:val="24"/>
          <w:szCs w:val="24"/>
        </w:rPr>
        <w:t xml:space="preserve"> Autorizar al jefe de la UACI, para que efectué las diligencias respectivas para realizar la compra ante la modalidad de Libre Gestión conforme al artículo 40 literal b, de la LACAP. </w:t>
      </w:r>
      <w:r w:rsidRPr="002B4987">
        <w:rPr>
          <w:rFonts w:asciiTheme="majorHAnsi" w:hAnsiTheme="majorHAnsi" w:cstheme="minorHAnsi"/>
          <w:b/>
          <w:sz w:val="24"/>
          <w:szCs w:val="24"/>
        </w:rPr>
        <w:t>III)</w:t>
      </w:r>
      <w:r w:rsidRPr="002B4987">
        <w:rPr>
          <w:rFonts w:asciiTheme="majorHAnsi" w:hAnsiTheme="majorHAnsi" w:cstheme="minorHAnsi"/>
          <w:sz w:val="24"/>
          <w:szCs w:val="24"/>
        </w:rPr>
        <w:t xml:space="preserve"> Autorizar a la jefa de Presupuesto </w:t>
      </w:r>
      <w:r w:rsidR="00845A22" w:rsidRPr="00F765CF">
        <w:rPr>
          <w:rFonts w:asciiTheme="majorHAnsi" w:hAnsiTheme="majorHAnsi" w:cstheme="minorHAnsi"/>
          <w:color w:val="00B050"/>
          <w:sz w:val="24"/>
          <w:szCs w:val="24"/>
        </w:rPr>
        <w:t>//////////////////////</w:t>
      </w:r>
      <w:r w:rsidR="00845A22" w:rsidRPr="002B4987">
        <w:rPr>
          <w:rFonts w:asciiTheme="majorHAnsi" w:hAnsiTheme="majorHAnsi"/>
          <w:b/>
          <w:sz w:val="24"/>
          <w:szCs w:val="24"/>
        </w:rPr>
        <w:t>,</w:t>
      </w:r>
      <w:bookmarkStart w:id="0" w:name="_GoBack"/>
      <w:bookmarkEnd w:id="0"/>
      <w:r w:rsidRPr="002B4987">
        <w:rPr>
          <w:rFonts w:asciiTheme="majorHAnsi" w:hAnsiTheme="majorHAnsi" w:cstheme="minorHAnsi"/>
          <w:sz w:val="24"/>
          <w:szCs w:val="24"/>
        </w:rPr>
        <w:t xml:space="preserve">, para que realice la reprogramación de la fuente de recursos Fondos Propios, en el presupuesto municipal vigente, para asignar el presupuesto para efectuar el gasto quinientos veintiocho punto treinta y seis metros cuadrados de la malla nylon. </w:t>
      </w:r>
      <w:r w:rsidRPr="002B4987">
        <w:rPr>
          <w:rFonts w:asciiTheme="majorHAnsi" w:hAnsiTheme="majorHAnsi" w:cstheme="minorHAnsi"/>
          <w:b/>
          <w:sz w:val="24"/>
          <w:szCs w:val="24"/>
        </w:rPr>
        <w:t>IV)</w:t>
      </w:r>
      <w:r w:rsidRPr="002B4987">
        <w:rPr>
          <w:rFonts w:asciiTheme="majorHAnsi" w:hAnsiTheme="majorHAnsi" w:cstheme="minorHAnsi"/>
          <w:sz w:val="24"/>
          <w:szCs w:val="24"/>
        </w:rPr>
        <w:t xml:space="preserve"> autorizar el tesorero municipal</w:t>
      </w:r>
      <w:r w:rsidR="00845A22" w:rsidRPr="00F765CF">
        <w:rPr>
          <w:rFonts w:asciiTheme="majorHAnsi" w:hAnsiTheme="majorHAnsi" w:cstheme="minorHAnsi"/>
          <w:color w:val="00B050"/>
          <w:sz w:val="24"/>
          <w:szCs w:val="24"/>
        </w:rPr>
        <w:t>//////////////////////</w:t>
      </w:r>
      <w:r w:rsidR="00845A22" w:rsidRPr="002B4987">
        <w:rPr>
          <w:rFonts w:asciiTheme="majorHAnsi" w:hAnsiTheme="majorHAnsi"/>
          <w:b/>
          <w:sz w:val="24"/>
          <w:szCs w:val="24"/>
        </w:rPr>
        <w:t>,</w:t>
      </w:r>
      <w:r w:rsidR="00845A22" w:rsidRPr="002B4987">
        <w:rPr>
          <w:rFonts w:asciiTheme="majorHAnsi" w:hAnsiTheme="majorHAnsi"/>
          <w:sz w:val="24"/>
          <w:szCs w:val="24"/>
        </w:rPr>
        <w:t xml:space="preserve"> </w:t>
      </w:r>
      <w:r w:rsidRPr="002B4987">
        <w:rPr>
          <w:rFonts w:asciiTheme="majorHAnsi" w:hAnsiTheme="majorHAnsi" w:cstheme="minorHAnsi"/>
          <w:sz w:val="24"/>
          <w:szCs w:val="24"/>
        </w:rPr>
        <w:t xml:space="preserve"> para que realice la erogación de </w:t>
      </w:r>
      <w:r w:rsidRPr="002B4987">
        <w:rPr>
          <w:rFonts w:asciiTheme="majorHAnsi" w:hAnsiTheme="majorHAnsi" w:cstheme="minorHAnsi"/>
          <w:b/>
          <w:sz w:val="24"/>
          <w:szCs w:val="24"/>
        </w:rPr>
        <w:t xml:space="preserve">UN MIL NOVECIENTOS OCHENTA Y UNO 35/100 DÓLARES ($1981.35), </w:t>
      </w:r>
      <w:r w:rsidRPr="002B4987">
        <w:rPr>
          <w:rFonts w:asciiTheme="majorHAnsi" w:hAnsiTheme="majorHAnsi" w:cstheme="minorHAnsi"/>
          <w:sz w:val="24"/>
          <w:szCs w:val="24"/>
        </w:rPr>
        <w:t>a nombre de</w:t>
      </w:r>
      <w:r w:rsidRPr="002B4987">
        <w:rPr>
          <w:rFonts w:asciiTheme="majorHAnsi" w:hAnsiTheme="majorHAnsi" w:cstheme="minorHAnsi"/>
          <w:b/>
          <w:sz w:val="24"/>
          <w:szCs w:val="24"/>
        </w:rPr>
        <w:t xml:space="preserve"> </w:t>
      </w:r>
      <w:r w:rsidRPr="002B4987">
        <w:rPr>
          <w:rFonts w:asciiTheme="majorHAnsi" w:hAnsiTheme="majorHAnsi" w:cstheme="minorHAnsi"/>
          <w:sz w:val="24"/>
          <w:szCs w:val="24"/>
        </w:rPr>
        <w:t xml:space="preserve">la empresa </w:t>
      </w:r>
      <w:r w:rsidRPr="002B4987">
        <w:rPr>
          <w:rFonts w:asciiTheme="majorHAnsi" w:hAnsiTheme="majorHAnsi" w:cstheme="minorHAnsi"/>
          <w:b/>
          <w:sz w:val="24"/>
          <w:szCs w:val="24"/>
        </w:rPr>
        <w:t>REDES DEPORTIVAS DÍAZ,</w:t>
      </w:r>
      <w:r w:rsidRPr="002B4987">
        <w:rPr>
          <w:rFonts w:asciiTheme="majorHAnsi" w:hAnsiTheme="majorHAnsi" w:cstheme="minorHAnsi"/>
          <w:sz w:val="24"/>
          <w:szCs w:val="24"/>
        </w:rPr>
        <w:t xml:space="preserve"> por la compra e instalación de una malla nylon con la medida de quinientos veintiocho punto treinta y seis metros cuadrados, destinado para la cancha de futbol de Lotificación San Juan de Dios. </w:t>
      </w:r>
      <w:r w:rsidRPr="00A777A6">
        <w:rPr>
          <w:rFonts w:asciiTheme="majorHAnsi" w:hAnsiTheme="majorHAnsi" w:cstheme="minorHAnsi"/>
          <w:b/>
          <w:sz w:val="24"/>
          <w:szCs w:val="24"/>
        </w:rPr>
        <w:t>IV)</w:t>
      </w:r>
      <w:r>
        <w:rPr>
          <w:rFonts w:asciiTheme="majorHAnsi" w:hAnsiTheme="majorHAnsi" w:cstheme="minorHAnsi"/>
          <w:sz w:val="24"/>
          <w:szCs w:val="24"/>
        </w:rPr>
        <w:t xml:space="preserve"> Nombrar como administradora de contrato  a la Lic. </w:t>
      </w:r>
      <w:r w:rsidR="00E752E0" w:rsidRPr="00F765CF">
        <w:rPr>
          <w:rFonts w:asciiTheme="majorHAnsi" w:hAnsiTheme="majorHAnsi" w:cstheme="minorHAnsi"/>
          <w:color w:val="00B050"/>
          <w:sz w:val="24"/>
          <w:szCs w:val="24"/>
        </w:rPr>
        <w:t>//////////////////////</w:t>
      </w:r>
      <w:r w:rsidR="00E752E0" w:rsidRPr="002B4987">
        <w:rPr>
          <w:rFonts w:asciiTheme="majorHAnsi" w:hAnsiTheme="majorHAnsi"/>
          <w:b/>
          <w:sz w:val="24"/>
          <w:szCs w:val="24"/>
        </w:rPr>
        <w:t>,</w:t>
      </w:r>
      <w:r>
        <w:rPr>
          <w:rFonts w:asciiTheme="majorHAnsi" w:hAnsiTheme="majorHAnsi" w:cstheme="minorHAnsi"/>
          <w:sz w:val="24"/>
          <w:szCs w:val="24"/>
        </w:rPr>
        <w:t xml:space="preserve">, </w:t>
      </w:r>
      <w:proofErr w:type="gramStart"/>
      <w:r w:rsidRPr="002C44B8">
        <w:rPr>
          <w:rFonts w:asciiTheme="majorHAnsi" w:hAnsiTheme="majorHAnsi" w:cs="Times New Roman"/>
          <w:sz w:val="24"/>
          <w:szCs w:val="24"/>
        </w:rPr>
        <w:t>para</w:t>
      </w:r>
      <w:proofErr w:type="gramEnd"/>
      <w:r w:rsidRPr="002C44B8">
        <w:rPr>
          <w:rFonts w:asciiTheme="majorHAnsi" w:hAnsiTheme="majorHAnsi" w:cs="Times New Roman"/>
          <w:sz w:val="24"/>
          <w:szCs w:val="24"/>
        </w:rPr>
        <w:t xml:space="preserve"> que vele por la adecuada, correcta y oportuna ejecución </w:t>
      </w:r>
      <w:r>
        <w:rPr>
          <w:rFonts w:asciiTheme="majorHAnsi" w:hAnsiTheme="majorHAnsi" w:cs="Times New Roman"/>
          <w:sz w:val="24"/>
          <w:szCs w:val="24"/>
        </w:rPr>
        <w:t xml:space="preserve">de la obligación contractual de la </w:t>
      </w:r>
      <w:r>
        <w:rPr>
          <w:rFonts w:asciiTheme="majorHAnsi" w:hAnsiTheme="majorHAnsi" w:cs="Times New Roman"/>
          <w:sz w:val="24"/>
          <w:szCs w:val="24"/>
        </w:rPr>
        <w:lastRenderedPageBreak/>
        <w:t>compra de la maya y su debida instalación,</w:t>
      </w:r>
      <w:r>
        <w:rPr>
          <w:rFonts w:asciiTheme="majorHAnsi" w:hAnsiTheme="majorHAnsi" w:cstheme="minorHAnsi"/>
          <w:sz w:val="24"/>
          <w:szCs w:val="24"/>
        </w:rPr>
        <w:t xml:space="preserve"> </w:t>
      </w:r>
      <w:r w:rsidRPr="002B4987">
        <w:rPr>
          <w:rFonts w:asciiTheme="majorHAnsi" w:hAnsiTheme="majorHAnsi" w:cs="Times New Roman"/>
          <w:sz w:val="24"/>
          <w:szCs w:val="24"/>
        </w:rPr>
        <w:t xml:space="preserve">Es importante hacer constar que el sexto regidor propietario no se encontraba presente en el momento de la votación del presente acuerdo municipal. </w:t>
      </w:r>
      <w:r w:rsidRPr="002B4987">
        <w:rPr>
          <w:rFonts w:asciiTheme="majorHAnsi" w:hAnsiTheme="majorHAnsi" w:cstheme="minorHAnsi"/>
          <w:sz w:val="24"/>
          <w:szCs w:val="24"/>
        </w:rPr>
        <w:t xml:space="preserve"> </w:t>
      </w:r>
      <w:r w:rsidRPr="002B4987">
        <w:rPr>
          <w:rFonts w:asciiTheme="majorHAnsi" w:hAnsiTheme="majorHAnsi" w:cstheme="minorHAnsi"/>
          <w:b/>
          <w:sz w:val="24"/>
          <w:szCs w:val="24"/>
        </w:rPr>
        <w:t>COMUNÍQUESE</w:t>
      </w:r>
      <w:r w:rsidRPr="002B4987">
        <w:rPr>
          <w:rFonts w:asciiTheme="majorHAnsi" w:hAnsiTheme="majorHAnsi" w:cstheme="minorHAnsi"/>
          <w:sz w:val="24"/>
          <w:szCs w:val="24"/>
        </w:rPr>
        <w:t xml:space="preserve">.  </w:t>
      </w:r>
    </w:p>
    <w:p w:rsidR="00F765CF" w:rsidRPr="002B4987" w:rsidRDefault="00F765CF" w:rsidP="00F765CF">
      <w:pPr>
        <w:spacing w:line="360" w:lineRule="auto"/>
        <w:jc w:val="both"/>
        <w:rPr>
          <w:rFonts w:asciiTheme="majorHAnsi" w:eastAsia="Times New Roman" w:hAnsiTheme="majorHAnsi"/>
          <w:bCs/>
          <w:sz w:val="24"/>
          <w:szCs w:val="24"/>
          <w:lang w:eastAsia="es-ES"/>
        </w:rPr>
      </w:pPr>
      <w:r w:rsidRPr="002B4987">
        <w:rPr>
          <w:rFonts w:asciiTheme="majorHAnsi" w:hAnsiTheme="majorHAnsi" w:cstheme="minorHAnsi"/>
          <w:b/>
          <w:color w:val="4F81BD" w:themeColor="accent1"/>
          <w:sz w:val="24"/>
          <w:szCs w:val="24"/>
        </w:rPr>
        <w:t xml:space="preserve">ACUERDO NÚMERO CINCO.- </w:t>
      </w:r>
      <w:r w:rsidRPr="002B4987">
        <w:rPr>
          <w:rFonts w:asciiTheme="majorHAnsi" w:hAnsiTheme="majorHAnsi" w:cstheme="minorHAnsi"/>
          <w:sz w:val="24"/>
          <w:szCs w:val="24"/>
        </w:rPr>
        <w:t>El alcalde municipal hace la presentación del punto número siete de la agenda y explica que se ha presentado una s</w:t>
      </w:r>
      <w:r w:rsidRPr="002B4987">
        <w:rPr>
          <w:rFonts w:asciiTheme="majorHAnsi" w:hAnsiTheme="majorHAnsi"/>
          <w:w w:val="95"/>
          <w:sz w:val="24"/>
          <w:szCs w:val="24"/>
        </w:rPr>
        <w:t xml:space="preserve">olicitud de aprobación de Ordenanza Transitoria para el pago de tasas municipales con dispensa de multas e intereses moratorios dirigida  a los arrendatarios del Mercado Municipal de Olocuilta, Departamento de </w:t>
      </w:r>
      <w:r w:rsidRPr="002B4987">
        <w:rPr>
          <w:rFonts w:asciiTheme="majorHAnsi" w:hAnsiTheme="majorHAnsi"/>
          <w:w w:val="90"/>
          <w:sz w:val="24"/>
          <w:szCs w:val="24"/>
        </w:rPr>
        <w:t>La</w:t>
      </w:r>
      <w:r w:rsidRPr="002B4987">
        <w:rPr>
          <w:rFonts w:asciiTheme="majorHAnsi" w:hAnsiTheme="majorHAnsi"/>
          <w:spacing w:val="-16"/>
          <w:w w:val="90"/>
          <w:sz w:val="24"/>
          <w:szCs w:val="24"/>
        </w:rPr>
        <w:t xml:space="preserve"> </w:t>
      </w:r>
      <w:r w:rsidRPr="002B4987">
        <w:rPr>
          <w:rFonts w:asciiTheme="majorHAnsi" w:hAnsiTheme="majorHAnsi"/>
          <w:w w:val="90"/>
          <w:sz w:val="24"/>
          <w:szCs w:val="24"/>
        </w:rPr>
        <w:t>Paz.</w:t>
      </w:r>
      <w:r w:rsidRPr="002B4987">
        <w:rPr>
          <w:rFonts w:asciiTheme="majorHAnsi" w:eastAsia="Times New Roman" w:hAnsiTheme="majorHAnsi" w:cstheme="minorHAnsi"/>
          <w:sz w:val="24"/>
          <w:szCs w:val="24"/>
        </w:rPr>
        <w:t xml:space="preserve">  Y que según el pronunciamiento del técnico que se tiene la idea de establecer este tipo de ordenanza y mantener un orden para poder obtener un buen resultado. Es por ello que realiza la presentación de la</w:t>
      </w:r>
      <w:r w:rsidRPr="002B4987">
        <w:rPr>
          <w:rFonts w:asciiTheme="majorHAnsi" w:eastAsia="Times New Roman" w:hAnsiTheme="majorHAnsi"/>
          <w:bCs/>
          <w:sz w:val="24"/>
          <w:szCs w:val="24"/>
          <w:lang w:eastAsia="es-ES"/>
        </w:rPr>
        <w:t xml:space="preserve"> </w:t>
      </w:r>
      <w:r w:rsidRPr="002B4987">
        <w:rPr>
          <w:rFonts w:asciiTheme="majorHAnsi" w:hAnsiTheme="majorHAnsi" w:cs="Arial"/>
          <w:b/>
          <w:bCs/>
          <w:sz w:val="24"/>
          <w:szCs w:val="24"/>
        </w:rPr>
        <w:t>ORDENANZA TRANSITORIA PARA EL PAGO DE TASAS MUNICIPALES CON DISPENSA DE MULTAS E INTERESES MORATORIOS DIRIGIDA A LOS ARRENDATARIOS DEL MERCADO MUNICIPAL DE OLOCUILTA, DEPARTAMENTO DE LA PAZ.”</w:t>
      </w:r>
      <w:r w:rsidRPr="002B4987">
        <w:rPr>
          <w:rFonts w:asciiTheme="majorHAnsi" w:hAnsiTheme="majorHAnsi"/>
          <w:b/>
          <w:sz w:val="24"/>
          <w:szCs w:val="24"/>
        </w:rPr>
        <w:t xml:space="preserve"> , </w:t>
      </w:r>
      <w:r w:rsidRPr="002B4987">
        <w:rPr>
          <w:rFonts w:asciiTheme="majorHAnsi" w:eastAsia="Times New Roman" w:hAnsiTheme="majorHAnsi"/>
          <w:bCs/>
          <w:sz w:val="24"/>
          <w:szCs w:val="24"/>
          <w:lang w:eastAsia="es-ES"/>
        </w:rPr>
        <w:t xml:space="preserve">Posteriormente el concejo de evacuar las dudas respecto a la ordenanza se somete a votación y con nueve </w:t>
      </w:r>
      <w:r w:rsidRPr="002B4987">
        <w:rPr>
          <w:rFonts w:asciiTheme="majorHAnsi" w:eastAsia="Times New Roman" w:hAnsiTheme="majorHAnsi"/>
          <w:b/>
          <w:bCs/>
          <w:sz w:val="24"/>
          <w:szCs w:val="24"/>
          <w:lang w:eastAsia="es-ES"/>
        </w:rPr>
        <w:t>(9)</w:t>
      </w:r>
      <w:r w:rsidRPr="002B4987">
        <w:rPr>
          <w:rFonts w:asciiTheme="majorHAnsi" w:eastAsia="Times New Roman" w:hAnsiTheme="majorHAnsi"/>
          <w:bCs/>
          <w:sz w:val="24"/>
          <w:szCs w:val="24"/>
          <w:lang w:eastAsia="es-ES"/>
        </w:rPr>
        <w:t xml:space="preserve"> votos a favor se </w:t>
      </w:r>
      <w:r w:rsidRPr="002B4987">
        <w:rPr>
          <w:rFonts w:asciiTheme="majorHAnsi" w:eastAsia="Times New Roman" w:hAnsiTheme="majorHAnsi"/>
          <w:b/>
          <w:bCs/>
          <w:sz w:val="24"/>
          <w:szCs w:val="24"/>
          <w:lang w:eastAsia="es-ES"/>
        </w:rPr>
        <w:t>A C U E R D A:</w:t>
      </w:r>
      <w:r w:rsidRPr="002B4987">
        <w:rPr>
          <w:rFonts w:asciiTheme="majorHAnsi" w:eastAsia="Times New Roman" w:hAnsiTheme="majorHAnsi"/>
          <w:bCs/>
          <w:sz w:val="24"/>
          <w:szCs w:val="24"/>
          <w:lang w:eastAsia="es-ES"/>
        </w:rPr>
        <w:t xml:space="preserve"> </w:t>
      </w:r>
      <w:r w:rsidRPr="002B4987">
        <w:rPr>
          <w:rFonts w:asciiTheme="majorHAnsi" w:hAnsiTheme="majorHAnsi" w:cs="Times New Roman"/>
          <w:sz w:val="24"/>
          <w:szCs w:val="24"/>
          <w:lang w:val="es-ES"/>
        </w:rPr>
        <w:t xml:space="preserve">Aprobar el </w:t>
      </w:r>
      <w:r w:rsidRPr="002B4987">
        <w:rPr>
          <w:rFonts w:asciiTheme="majorHAnsi" w:hAnsiTheme="majorHAnsi" w:cs="Times New Roman"/>
          <w:b/>
          <w:bCs/>
          <w:sz w:val="24"/>
          <w:szCs w:val="24"/>
          <w:lang w:val="es-ES"/>
        </w:rPr>
        <w:t>DECRETO NÚMERO TRECE</w:t>
      </w:r>
      <w:r w:rsidRPr="002B4987">
        <w:rPr>
          <w:rFonts w:asciiTheme="majorHAnsi" w:hAnsiTheme="majorHAnsi" w:cs="Times New Roman"/>
          <w:sz w:val="24"/>
          <w:szCs w:val="24"/>
          <w:lang w:val="es-ES"/>
        </w:rPr>
        <w:t xml:space="preserve">, el cual, contiene la </w:t>
      </w:r>
      <w:r w:rsidRPr="002B4987">
        <w:rPr>
          <w:rFonts w:asciiTheme="majorHAnsi" w:hAnsiTheme="majorHAnsi" w:cs="Times New Roman"/>
          <w:b/>
          <w:sz w:val="24"/>
          <w:szCs w:val="24"/>
          <w:lang w:val="es-ES"/>
        </w:rPr>
        <w:t>“</w:t>
      </w:r>
      <w:r w:rsidRPr="002B4987">
        <w:rPr>
          <w:rFonts w:asciiTheme="majorHAnsi" w:hAnsiTheme="majorHAnsi" w:cs="Arial"/>
          <w:b/>
          <w:bCs/>
          <w:sz w:val="24"/>
          <w:szCs w:val="24"/>
        </w:rPr>
        <w:t>ORDENANZA TRANSITORIA PARA EL PAGO DE TASAS MUNICIPALES CON DISPENSA DE MULTAS E INTERESES MORATORIOS DIRIGIDA A LOS ARRENDATARIOS DEL MERCADO MUNICIPAL DE OLOCUILTA, DEPARTAMENTO DE LA PAZ.”</w:t>
      </w:r>
      <w:r w:rsidRPr="002B4987">
        <w:rPr>
          <w:rFonts w:asciiTheme="majorHAnsi" w:hAnsiTheme="majorHAnsi"/>
          <w:b/>
          <w:sz w:val="24"/>
          <w:szCs w:val="24"/>
        </w:rPr>
        <w:t xml:space="preserve"> , </w:t>
      </w:r>
      <w:r w:rsidRPr="002B4987">
        <w:rPr>
          <w:rFonts w:asciiTheme="majorHAnsi" w:hAnsiTheme="majorHAnsi"/>
          <w:sz w:val="24"/>
          <w:szCs w:val="24"/>
        </w:rPr>
        <w:t xml:space="preserve">Quedando establecida de la siguiente manera : </w:t>
      </w:r>
    </w:p>
    <w:p w:rsidR="00F765CF" w:rsidRPr="002B4987" w:rsidRDefault="00F765CF" w:rsidP="00F765CF">
      <w:pPr>
        <w:spacing w:after="0" w:line="360" w:lineRule="auto"/>
        <w:jc w:val="both"/>
        <w:rPr>
          <w:rFonts w:asciiTheme="majorHAnsi" w:hAnsiTheme="majorHAnsi" w:cs="Arial"/>
          <w:b/>
          <w:bCs/>
          <w:sz w:val="24"/>
          <w:szCs w:val="24"/>
        </w:rPr>
      </w:pPr>
      <w:r w:rsidRPr="002B4987">
        <w:rPr>
          <w:rFonts w:asciiTheme="majorHAnsi" w:hAnsiTheme="majorHAnsi" w:cs="Arial"/>
          <w:b/>
          <w:bCs/>
          <w:sz w:val="24"/>
          <w:szCs w:val="24"/>
        </w:rPr>
        <w:t>DECRETO N</w:t>
      </w:r>
      <w:r w:rsidRPr="002B4987">
        <w:rPr>
          <w:rFonts w:asciiTheme="majorHAnsi" w:hAnsiTheme="majorHAnsi" w:cs="Cambria"/>
          <w:b/>
          <w:bCs/>
          <w:sz w:val="24"/>
          <w:szCs w:val="24"/>
        </w:rPr>
        <w:t>Ú</w:t>
      </w:r>
      <w:r w:rsidRPr="002B4987">
        <w:rPr>
          <w:rFonts w:asciiTheme="majorHAnsi" w:hAnsiTheme="majorHAnsi" w:cs="Arial"/>
          <w:b/>
          <w:bCs/>
          <w:sz w:val="24"/>
          <w:szCs w:val="24"/>
        </w:rPr>
        <w:t>MERO TRECE</w:t>
      </w:r>
    </w:p>
    <w:p w:rsidR="00F765CF" w:rsidRPr="002B4987" w:rsidRDefault="00F765CF" w:rsidP="00F765CF">
      <w:pPr>
        <w:spacing w:after="0" w:line="360" w:lineRule="auto"/>
        <w:jc w:val="both"/>
        <w:rPr>
          <w:rFonts w:asciiTheme="majorHAnsi" w:hAnsiTheme="majorHAnsi" w:cs="Arial"/>
          <w:b/>
          <w:bCs/>
          <w:sz w:val="24"/>
          <w:szCs w:val="24"/>
        </w:rPr>
      </w:pPr>
      <w:r w:rsidRPr="002B4987">
        <w:rPr>
          <w:rFonts w:asciiTheme="majorHAnsi" w:hAnsiTheme="majorHAnsi" w:cs="Arial"/>
          <w:b/>
          <w:bCs/>
          <w:sz w:val="24"/>
          <w:szCs w:val="24"/>
        </w:rPr>
        <w:t>Acuerdo N</w:t>
      </w:r>
      <w:r w:rsidRPr="002B4987">
        <w:rPr>
          <w:rFonts w:asciiTheme="majorHAnsi" w:hAnsiTheme="majorHAnsi" w:cs="Cambria"/>
          <w:b/>
          <w:bCs/>
          <w:sz w:val="24"/>
          <w:szCs w:val="24"/>
        </w:rPr>
        <w:t>°</w:t>
      </w:r>
      <w:r w:rsidRPr="002B4987">
        <w:rPr>
          <w:rFonts w:asciiTheme="majorHAnsi" w:hAnsiTheme="majorHAnsi" w:cs="Arial"/>
          <w:b/>
          <w:bCs/>
          <w:sz w:val="24"/>
          <w:szCs w:val="24"/>
        </w:rPr>
        <w:t xml:space="preserve"> CINCO</w:t>
      </w:r>
    </w:p>
    <w:p w:rsidR="00F765CF" w:rsidRPr="002B4987" w:rsidRDefault="00F765CF" w:rsidP="00F765CF">
      <w:pPr>
        <w:spacing w:after="0" w:line="360" w:lineRule="auto"/>
        <w:jc w:val="both"/>
        <w:rPr>
          <w:rFonts w:asciiTheme="majorHAnsi" w:hAnsiTheme="majorHAnsi" w:cs="Arial"/>
          <w:b/>
          <w:bCs/>
          <w:sz w:val="24"/>
          <w:szCs w:val="24"/>
        </w:rPr>
      </w:pPr>
    </w:p>
    <w:p w:rsidR="00F765CF" w:rsidRPr="002B4987" w:rsidRDefault="00F765CF" w:rsidP="00F765CF">
      <w:pPr>
        <w:spacing w:after="0" w:line="360" w:lineRule="auto"/>
        <w:jc w:val="both"/>
        <w:rPr>
          <w:rFonts w:asciiTheme="majorHAnsi" w:hAnsiTheme="majorHAnsi" w:cs="Arial"/>
          <w:b/>
          <w:bCs/>
          <w:sz w:val="24"/>
          <w:szCs w:val="24"/>
        </w:rPr>
      </w:pPr>
      <w:r w:rsidRPr="002B4987">
        <w:rPr>
          <w:rFonts w:asciiTheme="majorHAnsi" w:hAnsiTheme="majorHAnsi" w:cs="Arial"/>
          <w:b/>
          <w:bCs/>
          <w:sz w:val="24"/>
          <w:szCs w:val="24"/>
        </w:rPr>
        <w:t xml:space="preserve">El Concejo Municipal Plural de Olocuilta, departamento de La Paz, </w:t>
      </w:r>
    </w:p>
    <w:p w:rsidR="00F765CF" w:rsidRPr="002B4987" w:rsidRDefault="00F765CF" w:rsidP="00F765CF">
      <w:pPr>
        <w:spacing w:after="0" w:line="360" w:lineRule="auto"/>
        <w:jc w:val="both"/>
        <w:rPr>
          <w:rFonts w:asciiTheme="majorHAnsi" w:hAnsiTheme="majorHAnsi" w:cs="Arial"/>
          <w:b/>
          <w:bCs/>
          <w:sz w:val="24"/>
          <w:szCs w:val="24"/>
        </w:rPr>
      </w:pPr>
    </w:p>
    <w:p w:rsidR="00F765CF" w:rsidRPr="002B4987" w:rsidRDefault="00F765CF" w:rsidP="00F765CF">
      <w:pPr>
        <w:spacing w:after="0" w:line="360" w:lineRule="auto"/>
        <w:jc w:val="both"/>
        <w:rPr>
          <w:rFonts w:asciiTheme="majorHAnsi" w:hAnsiTheme="majorHAnsi" w:cs="Arial"/>
          <w:sz w:val="24"/>
          <w:szCs w:val="24"/>
        </w:rPr>
      </w:pPr>
      <w:r w:rsidRPr="002B4987">
        <w:rPr>
          <w:rFonts w:asciiTheme="majorHAnsi" w:hAnsiTheme="majorHAnsi" w:cs="Arial"/>
          <w:b/>
          <w:bCs/>
          <w:sz w:val="24"/>
          <w:szCs w:val="24"/>
        </w:rPr>
        <w:t>CONSIDERANDO</w:t>
      </w:r>
      <w:r w:rsidRPr="002B4987">
        <w:rPr>
          <w:rFonts w:asciiTheme="majorHAnsi" w:hAnsiTheme="majorHAnsi" w:cs="Arial"/>
          <w:sz w:val="24"/>
          <w:szCs w:val="24"/>
        </w:rPr>
        <w:t xml:space="preserve">: </w:t>
      </w:r>
    </w:p>
    <w:p w:rsidR="00F765CF" w:rsidRPr="002B4987" w:rsidRDefault="00F765CF" w:rsidP="00F765CF">
      <w:pPr>
        <w:pStyle w:val="Prrafodelista"/>
        <w:widowControl/>
        <w:numPr>
          <w:ilvl w:val="0"/>
          <w:numId w:val="1"/>
        </w:numPr>
        <w:autoSpaceDE/>
        <w:autoSpaceDN/>
        <w:spacing w:before="0" w:line="360" w:lineRule="auto"/>
        <w:contextualSpacing/>
        <w:jc w:val="both"/>
        <w:rPr>
          <w:rFonts w:asciiTheme="majorHAnsi" w:hAnsiTheme="majorHAnsi" w:cs="Arial"/>
          <w:sz w:val="24"/>
          <w:szCs w:val="24"/>
        </w:rPr>
      </w:pPr>
      <w:r w:rsidRPr="002B4987">
        <w:rPr>
          <w:rFonts w:asciiTheme="majorHAnsi" w:hAnsiTheme="majorHAnsi" w:cs="Arial"/>
          <w:sz w:val="24"/>
          <w:szCs w:val="24"/>
        </w:rPr>
        <w:t>Que en virtud de lo establecido en el art</w:t>
      </w:r>
      <w:r w:rsidRPr="002B4987">
        <w:rPr>
          <w:rFonts w:asciiTheme="majorHAnsi" w:hAnsiTheme="majorHAnsi" w:cs="Cambria"/>
          <w:sz w:val="24"/>
          <w:szCs w:val="24"/>
        </w:rPr>
        <w:t>í</w:t>
      </w:r>
      <w:r w:rsidRPr="002B4987">
        <w:rPr>
          <w:rFonts w:asciiTheme="majorHAnsi" w:hAnsiTheme="majorHAnsi" w:cs="Arial"/>
          <w:sz w:val="24"/>
          <w:szCs w:val="24"/>
        </w:rPr>
        <w:t>culo 204 numeral 5</w:t>
      </w:r>
      <w:r w:rsidRPr="002B4987">
        <w:rPr>
          <w:rFonts w:asciiTheme="majorHAnsi" w:hAnsiTheme="majorHAnsi" w:cs="Cambria"/>
          <w:sz w:val="24"/>
          <w:szCs w:val="24"/>
        </w:rPr>
        <w:t>°</w:t>
      </w:r>
      <w:r w:rsidRPr="002B4987">
        <w:rPr>
          <w:rFonts w:asciiTheme="majorHAnsi" w:hAnsiTheme="majorHAnsi" w:cs="Arial"/>
          <w:sz w:val="24"/>
          <w:szCs w:val="24"/>
        </w:rPr>
        <w:t xml:space="preserve"> de la Constituci</w:t>
      </w:r>
      <w:r w:rsidRPr="002B4987">
        <w:rPr>
          <w:rFonts w:asciiTheme="majorHAnsi" w:hAnsiTheme="majorHAnsi" w:cs="Cambria"/>
          <w:sz w:val="24"/>
          <w:szCs w:val="24"/>
        </w:rPr>
        <w:t>ó</w:t>
      </w:r>
      <w:r w:rsidRPr="002B4987">
        <w:rPr>
          <w:rFonts w:asciiTheme="majorHAnsi" w:hAnsiTheme="majorHAnsi" w:cs="Arial"/>
          <w:sz w:val="24"/>
          <w:szCs w:val="24"/>
        </w:rPr>
        <w:t>n de la Rep</w:t>
      </w:r>
      <w:r w:rsidRPr="002B4987">
        <w:rPr>
          <w:rFonts w:asciiTheme="majorHAnsi" w:hAnsiTheme="majorHAnsi" w:cs="Cambria"/>
          <w:sz w:val="24"/>
          <w:szCs w:val="24"/>
        </w:rPr>
        <w:t>ú</w:t>
      </w:r>
      <w:r w:rsidRPr="002B4987">
        <w:rPr>
          <w:rFonts w:asciiTheme="majorHAnsi" w:hAnsiTheme="majorHAnsi" w:cs="Arial"/>
          <w:sz w:val="24"/>
          <w:szCs w:val="24"/>
        </w:rPr>
        <w:t>blica, art</w:t>
      </w:r>
      <w:r w:rsidRPr="002B4987">
        <w:rPr>
          <w:rFonts w:asciiTheme="majorHAnsi" w:hAnsiTheme="majorHAnsi" w:cs="Cambria"/>
          <w:sz w:val="24"/>
          <w:szCs w:val="24"/>
        </w:rPr>
        <w:t>í</w:t>
      </w:r>
      <w:r w:rsidRPr="002B4987">
        <w:rPr>
          <w:rFonts w:asciiTheme="majorHAnsi" w:hAnsiTheme="majorHAnsi" w:cs="Arial"/>
          <w:sz w:val="24"/>
          <w:szCs w:val="24"/>
        </w:rPr>
        <w:t>culos 3 inciso 5 y 30 inciso 4 del C</w:t>
      </w:r>
      <w:r w:rsidRPr="002B4987">
        <w:rPr>
          <w:rFonts w:asciiTheme="majorHAnsi" w:hAnsiTheme="majorHAnsi" w:cs="Cambria"/>
          <w:sz w:val="24"/>
          <w:szCs w:val="24"/>
        </w:rPr>
        <w:t>ó</w:t>
      </w:r>
      <w:r w:rsidRPr="002B4987">
        <w:rPr>
          <w:rFonts w:asciiTheme="majorHAnsi" w:hAnsiTheme="majorHAnsi" w:cs="Arial"/>
          <w:sz w:val="24"/>
          <w:szCs w:val="24"/>
        </w:rPr>
        <w:t>digo Municipal, el Municipio est</w:t>
      </w:r>
      <w:r w:rsidRPr="002B4987">
        <w:rPr>
          <w:rFonts w:asciiTheme="majorHAnsi" w:hAnsiTheme="majorHAnsi" w:cs="Cambria"/>
          <w:sz w:val="24"/>
          <w:szCs w:val="24"/>
        </w:rPr>
        <w:t>á</w:t>
      </w:r>
      <w:r w:rsidRPr="002B4987">
        <w:rPr>
          <w:rFonts w:asciiTheme="majorHAnsi" w:hAnsiTheme="majorHAnsi" w:cs="Arial"/>
          <w:sz w:val="24"/>
          <w:szCs w:val="24"/>
        </w:rPr>
        <w:t xml:space="preserve"> facultado para crear las Ordenanzas Municipales. </w:t>
      </w:r>
    </w:p>
    <w:p w:rsidR="00F765CF" w:rsidRPr="002B4987" w:rsidRDefault="00F765CF" w:rsidP="00F765CF">
      <w:pPr>
        <w:pStyle w:val="Prrafodelista"/>
        <w:widowControl/>
        <w:numPr>
          <w:ilvl w:val="0"/>
          <w:numId w:val="1"/>
        </w:numPr>
        <w:autoSpaceDE/>
        <w:autoSpaceDN/>
        <w:spacing w:before="0" w:after="160" w:line="360" w:lineRule="auto"/>
        <w:contextualSpacing/>
        <w:jc w:val="both"/>
        <w:rPr>
          <w:rFonts w:asciiTheme="majorHAnsi" w:hAnsiTheme="majorHAnsi" w:cs="Times New Roman"/>
          <w:sz w:val="24"/>
          <w:szCs w:val="24"/>
        </w:rPr>
      </w:pPr>
      <w:r w:rsidRPr="002B4987">
        <w:rPr>
          <w:rFonts w:asciiTheme="majorHAnsi" w:hAnsiTheme="majorHAnsi" w:cs="Cambria"/>
          <w:sz w:val="24"/>
          <w:szCs w:val="24"/>
        </w:rPr>
        <w:lastRenderedPageBreak/>
        <w:t>Que el artículo 36 de la Ley General Tributaria Municipal establece las facilidades de pago de los tributos adeudados.</w:t>
      </w:r>
    </w:p>
    <w:p w:rsidR="00F765CF" w:rsidRPr="002B4987" w:rsidRDefault="00F765CF" w:rsidP="00F765CF">
      <w:pPr>
        <w:pStyle w:val="Prrafodelista"/>
        <w:widowControl/>
        <w:numPr>
          <w:ilvl w:val="0"/>
          <w:numId w:val="1"/>
        </w:numPr>
        <w:autoSpaceDE/>
        <w:autoSpaceDN/>
        <w:spacing w:before="0" w:line="360" w:lineRule="auto"/>
        <w:contextualSpacing/>
        <w:jc w:val="both"/>
        <w:rPr>
          <w:rFonts w:asciiTheme="majorHAnsi" w:hAnsiTheme="majorHAnsi" w:cs="Arial"/>
          <w:sz w:val="24"/>
          <w:szCs w:val="24"/>
        </w:rPr>
      </w:pPr>
      <w:r w:rsidRPr="002B4987">
        <w:rPr>
          <w:rFonts w:asciiTheme="majorHAnsi" w:hAnsiTheme="majorHAnsi" w:cs="Segoe UI"/>
          <w:sz w:val="24"/>
          <w:szCs w:val="24"/>
          <w:shd w:val="clear" w:color="auto" w:fill="FFFFFF"/>
        </w:rPr>
        <w:t>Que otorgar est</w:t>
      </w:r>
      <w:r w:rsidRPr="002B4987">
        <w:rPr>
          <w:rFonts w:asciiTheme="majorHAnsi" w:hAnsiTheme="majorHAnsi" w:cs="Cambria"/>
          <w:sz w:val="24"/>
          <w:szCs w:val="24"/>
          <w:shd w:val="clear" w:color="auto" w:fill="FFFFFF"/>
        </w:rPr>
        <w:t>í</w:t>
      </w:r>
      <w:r w:rsidRPr="002B4987">
        <w:rPr>
          <w:rFonts w:asciiTheme="majorHAnsi" w:hAnsiTheme="majorHAnsi" w:cs="Segoe UI"/>
          <w:sz w:val="24"/>
          <w:szCs w:val="24"/>
          <w:shd w:val="clear" w:color="auto" w:fill="FFFFFF"/>
        </w:rPr>
        <w:t>mulos al cumplimiento de la obligaci</w:t>
      </w:r>
      <w:r w:rsidRPr="002B4987">
        <w:rPr>
          <w:rFonts w:asciiTheme="majorHAnsi" w:hAnsiTheme="majorHAnsi" w:cs="Cambria"/>
          <w:sz w:val="24"/>
          <w:szCs w:val="24"/>
          <w:shd w:val="clear" w:color="auto" w:fill="FFFFFF"/>
        </w:rPr>
        <w:t>ó</w:t>
      </w:r>
      <w:r w:rsidRPr="002B4987">
        <w:rPr>
          <w:rFonts w:asciiTheme="majorHAnsi" w:hAnsiTheme="majorHAnsi" w:cs="Segoe UI"/>
          <w:sz w:val="24"/>
          <w:szCs w:val="24"/>
          <w:shd w:val="clear" w:color="auto" w:fill="FFFFFF"/>
        </w:rPr>
        <w:t>n Tributaria Municipal, consistentes en la condonaci</w:t>
      </w:r>
      <w:r w:rsidRPr="002B4987">
        <w:rPr>
          <w:rFonts w:asciiTheme="majorHAnsi" w:hAnsiTheme="majorHAnsi" w:cs="Cambria"/>
          <w:sz w:val="24"/>
          <w:szCs w:val="24"/>
          <w:shd w:val="clear" w:color="auto" w:fill="FFFFFF"/>
        </w:rPr>
        <w:t>ó</w:t>
      </w:r>
      <w:r w:rsidRPr="002B4987">
        <w:rPr>
          <w:rFonts w:asciiTheme="majorHAnsi" w:hAnsiTheme="majorHAnsi" w:cs="Segoe UI"/>
          <w:sz w:val="24"/>
          <w:szCs w:val="24"/>
          <w:shd w:val="clear" w:color="auto" w:fill="FFFFFF"/>
        </w:rPr>
        <w:t>n del pago de inter</w:t>
      </w:r>
      <w:r w:rsidRPr="002B4987">
        <w:rPr>
          <w:rFonts w:asciiTheme="majorHAnsi" w:hAnsiTheme="majorHAnsi" w:cs="Cambria"/>
          <w:sz w:val="24"/>
          <w:szCs w:val="24"/>
          <w:shd w:val="clear" w:color="auto" w:fill="FFFFFF"/>
        </w:rPr>
        <w:t>é</w:t>
      </w:r>
      <w:r w:rsidRPr="002B4987">
        <w:rPr>
          <w:rFonts w:asciiTheme="majorHAnsi" w:hAnsiTheme="majorHAnsi" w:cs="Segoe UI"/>
          <w:sz w:val="24"/>
          <w:szCs w:val="24"/>
          <w:shd w:val="clear" w:color="auto" w:fill="FFFFFF"/>
        </w:rPr>
        <w:t>s moratorios, como lo de determina la Sala de lo Constitucional de la Corte Suprema de Justicia, por medio de Sentencia Definitiva de Proceso de Amparo Constitucional con N</w:t>
      </w:r>
      <w:r w:rsidRPr="002B4987">
        <w:rPr>
          <w:rFonts w:asciiTheme="majorHAnsi" w:hAnsiTheme="majorHAnsi" w:cs="Cambria"/>
          <w:sz w:val="24"/>
          <w:szCs w:val="24"/>
          <w:shd w:val="clear" w:color="auto" w:fill="FFFFFF"/>
        </w:rPr>
        <w:t>ú</w:t>
      </w:r>
      <w:r w:rsidRPr="002B4987">
        <w:rPr>
          <w:rFonts w:asciiTheme="majorHAnsi" w:hAnsiTheme="majorHAnsi" w:cs="Segoe UI"/>
          <w:sz w:val="24"/>
          <w:szCs w:val="24"/>
          <w:shd w:val="clear" w:color="auto" w:fill="FFFFFF"/>
        </w:rPr>
        <w:t>mero de Referencia 812-99, de fecha veintis</w:t>
      </w:r>
      <w:r w:rsidRPr="002B4987">
        <w:rPr>
          <w:rFonts w:asciiTheme="majorHAnsi" w:hAnsiTheme="majorHAnsi" w:cs="Cambria"/>
          <w:sz w:val="24"/>
          <w:szCs w:val="24"/>
          <w:shd w:val="clear" w:color="auto" w:fill="FFFFFF"/>
        </w:rPr>
        <w:t>é</w:t>
      </w:r>
      <w:r w:rsidRPr="002B4987">
        <w:rPr>
          <w:rFonts w:asciiTheme="majorHAnsi" w:hAnsiTheme="majorHAnsi" w:cs="Segoe UI"/>
          <w:sz w:val="24"/>
          <w:szCs w:val="24"/>
          <w:shd w:val="clear" w:color="auto" w:fill="FFFFFF"/>
        </w:rPr>
        <w:t>is de junio de dos mil tres, constituye una pol</w:t>
      </w:r>
      <w:r w:rsidRPr="002B4987">
        <w:rPr>
          <w:rFonts w:asciiTheme="majorHAnsi" w:hAnsiTheme="majorHAnsi" w:cs="Cambria"/>
          <w:sz w:val="24"/>
          <w:szCs w:val="24"/>
          <w:shd w:val="clear" w:color="auto" w:fill="FFFFFF"/>
        </w:rPr>
        <w:t>í</w:t>
      </w:r>
      <w:r w:rsidRPr="002B4987">
        <w:rPr>
          <w:rFonts w:asciiTheme="majorHAnsi" w:hAnsiTheme="majorHAnsi" w:cs="Segoe UI"/>
          <w:sz w:val="24"/>
          <w:szCs w:val="24"/>
          <w:shd w:val="clear" w:color="auto" w:fill="FFFFFF"/>
        </w:rPr>
        <w:t>tica fiscal municipal, siendo conveniente para este Municipio, otorgar un plazo y facilidades de manera transitoria durante el cual los contribuyentes o responsables puedan pagar sus obligaciones tributarias con dispensa de intereses, recargos y multas conexas para actualizar su situaci</w:t>
      </w:r>
      <w:r w:rsidRPr="002B4987">
        <w:rPr>
          <w:rFonts w:asciiTheme="majorHAnsi" w:hAnsiTheme="majorHAnsi" w:cs="Cambria"/>
          <w:sz w:val="24"/>
          <w:szCs w:val="24"/>
          <w:shd w:val="clear" w:color="auto" w:fill="FFFFFF"/>
        </w:rPr>
        <w:t>ó</w:t>
      </w:r>
      <w:r w:rsidRPr="002B4987">
        <w:rPr>
          <w:rFonts w:asciiTheme="majorHAnsi" w:hAnsiTheme="majorHAnsi" w:cs="Segoe UI"/>
          <w:sz w:val="24"/>
          <w:szCs w:val="24"/>
          <w:shd w:val="clear" w:color="auto" w:fill="FFFFFF"/>
        </w:rPr>
        <w:t>n tributaria con el fisco municipal.</w:t>
      </w:r>
    </w:p>
    <w:p w:rsidR="00F765CF" w:rsidRPr="002B4987" w:rsidRDefault="00F765CF" w:rsidP="00F765CF">
      <w:pPr>
        <w:pStyle w:val="Prrafodelista"/>
        <w:widowControl/>
        <w:numPr>
          <w:ilvl w:val="0"/>
          <w:numId w:val="1"/>
        </w:numPr>
        <w:autoSpaceDE/>
        <w:autoSpaceDN/>
        <w:spacing w:before="0" w:line="360" w:lineRule="auto"/>
        <w:contextualSpacing/>
        <w:jc w:val="both"/>
        <w:rPr>
          <w:rFonts w:asciiTheme="majorHAnsi" w:hAnsiTheme="majorHAnsi" w:cs="Arial"/>
          <w:sz w:val="24"/>
          <w:szCs w:val="24"/>
        </w:rPr>
      </w:pPr>
      <w:r w:rsidRPr="002B4987">
        <w:rPr>
          <w:rFonts w:asciiTheme="majorHAnsi" w:hAnsiTheme="majorHAnsi"/>
          <w:sz w:val="24"/>
          <w:szCs w:val="24"/>
        </w:rPr>
        <w:t>Que no existe en la Constituci</w:t>
      </w:r>
      <w:r w:rsidRPr="002B4987">
        <w:rPr>
          <w:rFonts w:asciiTheme="majorHAnsi" w:hAnsiTheme="majorHAnsi" w:cs="Cambria"/>
          <w:sz w:val="24"/>
          <w:szCs w:val="24"/>
        </w:rPr>
        <w:t>ó</w:t>
      </w:r>
      <w:r w:rsidRPr="002B4987">
        <w:rPr>
          <w:rFonts w:asciiTheme="majorHAnsi" w:hAnsiTheme="majorHAnsi"/>
          <w:sz w:val="24"/>
          <w:szCs w:val="24"/>
        </w:rPr>
        <w:t>n de la Rep</w:t>
      </w:r>
      <w:r w:rsidRPr="002B4987">
        <w:rPr>
          <w:rFonts w:asciiTheme="majorHAnsi" w:hAnsiTheme="majorHAnsi" w:cs="Cambria"/>
          <w:sz w:val="24"/>
          <w:szCs w:val="24"/>
        </w:rPr>
        <w:t>ú</w:t>
      </w:r>
      <w:r w:rsidRPr="002B4987">
        <w:rPr>
          <w:rFonts w:asciiTheme="majorHAnsi" w:hAnsiTheme="majorHAnsi"/>
          <w:sz w:val="24"/>
          <w:szCs w:val="24"/>
        </w:rPr>
        <w:t>blica ni en la Legislaci</w:t>
      </w:r>
      <w:r w:rsidRPr="002B4987">
        <w:rPr>
          <w:rFonts w:asciiTheme="majorHAnsi" w:hAnsiTheme="majorHAnsi" w:cs="Cambria"/>
          <w:sz w:val="24"/>
          <w:szCs w:val="24"/>
        </w:rPr>
        <w:t>ó</w:t>
      </w:r>
      <w:r w:rsidRPr="002B4987">
        <w:rPr>
          <w:rFonts w:asciiTheme="majorHAnsi" w:hAnsiTheme="majorHAnsi"/>
          <w:sz w:val="24"/>
          <w:szCs w:val="24"/>
        </w:rPr>
        <w:t>n secundaria en materia tributaria, prohibici</w:t>
      </w:r>
      <w:r w:rsidRPr="002B4987">
        <w:rPr>
          <w:rFonts w:asciiTheme="majorHAnsi" w:hAnsiTheme="majorHAnsi" w:cs="Cambria"/>
          <w:sz w:val="24"/>
          <w:szCs w:val="24"/>
        </w:rPr>
        <w:t>ó</w:t>
      </w:r>
      <w:r w:rsidRPr="002B4987">
        <w:rPr>
          <w:rFonts w:asciiTheme="majorHAnsi" w:hAnsiTheme="majorHAnsi"/>
          <w:sz w:val="24"/>
          <w:szCs w:val="24"/>
        </w:rPr>
        <w:t>n alguna para dispensar el pago de multas e intereses que son accesorios a la obligaci</w:t>
      </w:r>
      <w:r w:rsidRPr="002B4987">
        <w:rPr>
          <w:rFonts w:asciiTheme="majorHAnsi" w:hAnsiTheme="majorHAnsi" w:cs="Cambria"/>
          <w:sz w:val="24"/>
          <w:szCs w:val="24"/>
        </w:rPr>
        <w:t>ó</w:t>
      </w:r>
      <w:r w:rsidRPr="002B4987">
        <w:rPr>
          <w:rFonts w:asciiTheme="majorHAnsi" w:hAnsiTheme="majorHAnsi"/>
          <w:sz w:val="24"/>
          <w:szCs w:val="24"/>
        </w:rPr>
        <w:t>n principal, en tanto que la dispensa de intereses moratorios y multas por omitir el pago pretende beneficiar a los contribuyentes con saldos en mora, aplicando el principio de lo m</w:t>
      </w:r>
      <w:r w:rsidRPr="002B4987">
        <w:rPr>
          <w:rFonts w:asciiTheme="majorHAnsi" w:hAnsiTheme="majorHAnsi" w:cs="Cambria"/>
          <w:sz w:val="24"/>
          <w:szCs w:val="24"/>
        </w:rPr>
        <w:t>á</w:t>
      </w:r>
      <w:r w:rsidRPr="002B4987">
        <w:rPr>
          <w:rFonts w:asciiTheme="majorHAnsi" w:hAnsiTheme="majorHAnsi"/>
          <w:sz w:val="24"/>
          <w:szCs w:val="24"/>
        </w:rPr>
        <w:t>s favorable para los Contribuyentes o Responsables.</w:t>
      </w:r>
      <w:r w:rsidRPr="002B4987">
        <w:rPr>
          <w:rFonts w:asciiTheme="majorHAnsi" w:hAnsiTheme="majorHAnsi" w:cs="Arial"/>
          <w:sz w:val="24"/>
          <w:szCs w:val="24"/>
        </w:rPr>
        <w:t xml:space="preserve"> </w:t>
      </w:r>
    </w:p>
    <w:p w:rsidR="00F765CF" w:rsidRPr="002B4987" w:rsidRDefault="00F765CF" w:rsidP="00F765CF">
      <w:pPr>
        <w:pStyle w:val="Prrafodelista"/>
        <w:spacing w:line="360" w:lineRule="auto"/>
        <w:ind w:left="1080"/>
        <w:jc w:val="both"/>
        <w:rPr>
          <w:rFonts w:asciiTheme="majorHAnsi" w:hAnsiTheme="majorHAnsi" w:cs="Arial"/>
          <w:sz w:val="24"/>
          <w:szCs w:val="24"/>
        </w:rPr>
      </w:pPr>
    </w:p>
    <w:p w:rsidR="00F765CF" w:rsidRPr="002B4987" w:rsidRDefault="00F765CF" w:rsidP="00F765CF">
      <w:pPr>
        <w:spacing w:after="0" w:line="360" w:lineRule="auto"/>
        <w:jc w:val="both"/>
        <w:rPr>
          <w:rFonts w:asciiTheme="majorHAnsi" w:hAnsiTheme="majorHAnsi" w:cs="Segoe UI"/>
          <w:sz w:val="24"/>
          <w:szCs w:val="24"/>
          <w:shd w:val="clear" w:color="auto" w:fill="FFFFFF"/>
        </w:rPr>
      </w:pPr>
      <w:r w:rsidRPr="002B4987">
        <w:rPr>
          <w:rFonts w:asciiTheme="majorHAnsi" w:hAnsiTheme="majorHAnsi" w:cs="Segoe UI"/>
          <w:b/>
          <w:bCs/>
          <w:sz w:val="24"/>
          <w:szCs w:val="24"/>
          <w:shd w:val="clear" w:color="auto" w:fill="FFFFFF"/>
        </w:rPr>
        <w:t>POR TANTO</w:t>
      </w:r>
      <w:r w:rsidRPr="002B4987">
        <w:rPr>
          <w:rFonts w:asciiTheme="majorHAnsi" w:hAnsiTheme="majorHAnsi" w:cs="Segoe UI"/>
          <w:sz w:val="24"/>
          <w:szCs w:val="24"/>
          <w:shd w:val="clear" w:color="auto" w:fill="FFFFFF"/>
        </w:rPr>
        <w:t>. El Concejo Municipal, en uso de sus facultades que le confiere el</w:t>
      </w:r>
      <w:r w:rsidRPr="002B4987">
        <w:rPr>
          <w:rFonts w:asciiTheme="majorHAnsi" w:hAnsiTheme="majorHAnsi" w:cs="Cambria"/>
          <w:sz w:val="24"/>
          <w:szCs w:val="24"/>
          <w:shd w:val="clear" w:color="auto" w:fill="FFFFFF"/>
        </w:rPr>
        <w:t> </w:t>
      </w:r>
      <w:hyperlink r:id="rId6" w:history="1">
        <w:r w:rsidRPr="002B4987">
          <w:rPr>
            <w:rStyle w:val="Hipervnculo"/>
            <w:rFonts w:asciiTheme="majorHAnsi" w:hAnsiTheme="majorHAnsi" w:cs="Segoe UI"/>
            <w:sz w:val="24"/>
            <w:szCs w:val="24"/>
            <w:shd w:val="clear" w:color="auto" w:fill="FFFFFF"/>
          </w:rPr>
          <w:t>Art. 204</w:t>
        </w:r>
      </w:hyperlink>
      <w:r w:rsidRPr="002B4987">
        <w:rPr>
          <w:rFonts w:asciiTheme="majorHAnsi" w:hAnsiTheme="majorHAnsi" w:cs="Cambria"/>
          <w:sz w:val="24"/>
          <w:szCs w:val="24"/>
          <w:shd w:val="clear" w:color="auto" w:fill="FFFFFF"/>
        </w:rPr>
        <w:t> </w:t>
      </w:r>
      <w:r w:rsidRPr="002B4987">
        <w:rPr>
          <w:rFonts w:asciiTheme="majorHAnsi" w:hAnsiTheme="majorHAnsi" w:cs="Segoe UI"/>
          <w:sz w:val="24"/>
          <w:szCs w:val="24"/>
          <w:shd w:val="clear" w:color="auto" w:fill="FFFFFF"/>
        </w:rPr>
        <w:t>Ord. 1 y 5 de la</w:t>
      </w:r>
      <w:r w:rsidRPr="002B4987">
        <w:rPr>
          <w:rFonts w:asciiTheme="majorHAnsi" w:hAnsiTheme="majorHAnsi" w:cs="Cambria"/>
          <w:sz w:val="24"/>
          <w:szCs w:val="24"/>
          <w:shd w:val="clear" w:color="auto" w:fill="FFFFFF"/>
        </w:rPr>
        <w:t> </w:t>
      </w:r>
      <w:hyperlink r:id="rId7" w:history="1">
        <w:r w:rsidRPr="002B4987">
          <w:rPr>
            <w:rStyle w:val="Hipervnculo"/>
            <w:rFonts w:asciiTheme="majorHAnsi" w:hAnsiTheme="majorHAnsi" w:cs="Segoe UI"/>
            <w:sz w:val="24"/>
            <w:szCs w:val="24"/>
            <w:shd w:val="clear" w:color="auto" w:fill="FFFFFF"/>
          </w:rPr>
          <w:t>Constituci</w:t>
        </w:r>
        <w:r w:rsidRPr="002B4987">
          <w:rPr>
            <w:rStyle w:val="Hipervnculo"/>
            <w:rFonts w:asciiTheme="majorHAnsi" w:hAnsiTheme="majorHAnsi" w:cs="Cambria"/>
            <w:sz w:val="24"/>
            <w:szCs w:val="24"/>
            <w:shd w:val="clear" w:color="auto" w:fill="FFFFFF"/>
          </w:rPr>
          <w:t>ó</w:t>
        </w:r>
        <w:r w:rsidRPr="002B4987">
          <w:rPr>
            <w:rStyle w:val="Hipervnculo"/>
            <w:rFonts w:asciiTheme="majorHAnsi" w:hAnsiTheme="majorHAnsi" w:cs="Segoe UI"/>
            <w:sz w:val="24"/>
            <w:szCs w:val="24"/>
            <w:shd w:val="clear" w:color="auto" w:fill="FFFFFF"/>
          </w:rPr>
          <w:t>n de la Rep</w:t>
        </w:r>
        <w:r w:rsidRPr="002B4987">
          <w:rPr>
            <w:rStyle w:val="Hipervnculo"/>
            <w:rFonts w:asciiTheme="majorHAnsi" w:hAnsiTheme="majorHAnsi" w:cs="Cambria"/>
            <w:sz w:val="24"/>
            <w:szCs w:val="24"/>
            <w:shd w:val="clear" w:color="auto" w:fill="FFFFFF"/>
          </w:rPr>
          <w:t>ú</w:t>
        </w:r>
        <w:r w:rsidRPr="002B4987">
          <w:rPr>
            <w:rStyle w:val="Hipervnculo"/>
            <w:rFonts w:asciiTheme="majorHAnsi" w:hAnsiTheme="majorHAnsi" w:cs="Segoe UI"/>
            <w:sz w:val="24"/>
            <w:szCs w:val="24"/>
            <w:shd w:val="clear" w:color="auto" w:fill="FFFFFF"/>
          </w:rPr>
          <w:t>blica</w:t>
        </w:r>
      </w:hyperlink>
      <w:r w:rsidRPr="002B4987">
        <w:rPr>
          <w:rFonts w:asciiTheme="majorHAnsi" w:hAnsiTheme="majorHAnsi" w:cs="Segoe UI"/>
          <w:sz w:val="24"/>
          <w:szCs w:val="24"/>
          <w:shd w:val="clear" w:color="auto" w:fill="FFFFFF"/>
        </w:rPr>
        <w:t xml:space="preserve">; Arts. 3 </w:t>
      </w:r>
      <w:proofErr w:type="gramStart"/>
      <w:r w:rsidRPr="002B4987">
        <w:rPr>
          <w:rFonts w:asciiTheme="majorHAnsi" w:hAnsiTheme="majorHAnsi" w:cs="Segoe UI"/>
          <w:sz w:val="24"/>
          <w:szCs w:val="24"/>
          <w:shd w:val="clear" w:color="auto" w:fill="FFFFFF"/>
        </w:rPr>
        <w:t>inciso</w:t>
      </w:r>
      <w:proofErr w:type="gramEnd"/>
      <w:r w:rsidRPr="002B4987">
        <w:rPr>
          <w:rFonts w:asciiTheme="majorHAnsi" w:hAnsiTheme="majorHAnsi" w:cs="Segoe UI"/>
          <w:sz w:val="24"/>
          <w:szCs w:val="24"/>
          <w:shd w:val="clear" w:color="auto" w:fill="FFFFFF"/>
        </w:rPr>
        <w:t xml:space="preserve"> 5 y 30 inciso 4 del C</w:t>
      </w:r>
      <w:r w:rsidRPr="002B4987">
        <w:rPr>
          <w:rFonts w:asciiTheme="majorHAnsi" w:hAnsiTheme="majorHAnsi" w:cs="Cambria"/>
          <w:sz w:val="24"/>
          <w:szCs w:val="24"/>
          <w:shd w:val="clear" w:color="auto" w:fill="FFFFFF"/>
        </w:rPr>
        <w:t>ó</w:t>
      </w:r>
      <w:r w:rsidRPr="002B4987">
        <w:rPr>
          <w:rFonts w:asciiTheme="majorHAnsi" w:hAnsiTheme="majorHAnsi" w:cs="Segoe UI"/>
          <w:sz w:val="24"/>
          <w:szCs w:val="24"/>
          <w:shd w:val="clear" w:color="auto" w:fill="FFFFFF"/>
        </w:rPr>
        <w:t>digo municipal y Art.</w:t>
      </w:r>
      <w:r w:rsidRPr="002B4987">
        <w:rPr>
          <w:rFonts w:asciiTheme="majorHAnsi" w:hAnsiTheme="majorHAnsi" w:cs="Cambria"/>
          <w:sz w:val="24"/>
          <w:szCs w:val="24"/>
          <w:shd w:val="clear" w:color="auto" w:fill="FFFFFF"/>
        </w:rPr>
        <w:t> </w:t>
      </w:r>
      <w:hyperlink r:id="rId8" w:history="1">
        <w:r w:rsidRPr="002B4987">
          <w:rPr>
            <w:rStyle w:val="Hipervnculo"/>
            <w:rFonts w:asciiTheme="majorHAnsi" w:hAnsiTheme="majorHAnsi" w:cs="Segoe UI"/>
            <w:sz w:val="24"/>
            <w:szCs w:val="24"/>
            <w:shd w:val="clear" w:color="auto" w:fill="FFFFFF"/>
          </w:rPr>
          <w:t>36</w:t>
        </w:r>
      </w:hyperlink>
      <w:r w:rsidRPr="002B4987">
        <w:rPr>
          <w:rFonts w:asciiTheme="majorHAnsi" w:hAnsiTheme="majorHAnsi" w:cs="Cambria"/>
          <w:sz w:val="24"/>
          <w:szCs w:val="24"/>
          <w:shd w:val="clear" w:color="auto" w:fill="FFFFFF"/>
        </w:rPr>
        <w:t> </w:t>
      </w:r>
      <w:r w:rsidRPr="002B4987">
        <w:rPr>
          <w:rFonts w:asciiTheme="majorHAnsi" w:hAnsiTheme="majorHAnsi" w:cs="Segoe UI"/>
          <w:sz w:val="24"/>
          <w:szCs w:val="24"/>
          <w:shd w:val="clear" w:color="auto" w:fill="FFFFFF"/>
        </w:rPr>
        <w:t>de</w:t>
      </w:r>
      <w:r w:rsidRPr="002B4987">
        <w:rPr>
          <w:rFonts w:asciiTheme="majorHAnsi" w:hAnsiTheme="majorHAnsi" w:cs="Cambria"/>
          <w:sz w:val="24"/>
          <w:szCs w:val="24"/>
          <w:shd w:val="clear" w:color="auto" w:fill="FFFFFF"/>
        </w:rPr>
        <w:t> </w:t>
      </w:r>
      <w:hyperlink r:id="rId9" w:history="1">
        <w:r w:rsidRPr="002B4987">
          <w:rPr>
            <w:rStyle w:val="Hipervnculo"/>
            <w:rFonts w:asciiTheme="majorHAnsi" w:hAnsiTheme="majorHAnsi" w:cs="Segoe UI"/>
            <w:sz w:val="24"/>
            <w:szCs w:val="24"/>
            <w:shd w:val="clear" w:color="auto" w:fill="FFFFFF"/>
          </w:rPr>
          <w:t>Ley General Tributaria Municipal</w:t>
        </w:r>
      </w:hyperlink>
      <w:r w:rsidRPr="002B4987">
        <w:rPr>
          <w:rFonts w:asciiTheme="majorHAnsi" w:hAnsiTheme="majorHAnsi" w:cs="Segoe UI"/>
          <w:sz w:val="24"/>
          <w:szCs w:val="24"/>
          <w:shd w:val="clear" w:color="auto" w:fill="FFFFFF"/>
        </w:rPr>
        <w:t>.</w:t>
      </w:r>
    </w:p>
    <w:p w:rsidR="00F765CF" w:rsidRPr="002B4987" w:rsidRDefault="00F765CF" w:rsidP="00F765CF">
      <w:pPr>
        <w:spacing w:after="0" w:line="360" w:lineRule="auto"/>
        <w:ind w:firstLine="360"/>
        <w:jc w:val="both"/>
        <w:rPr>
          <w:rFonts w:asciiTheme="majorHAnsi" w:hAnsiTheme="majorHAnsi" w:cs="Segoe UI"/>
          <w:sz w:val="24"/>
          <w:szCs w:val="24"/>
          <w:shd w:val="clear" w:color="auto" w:fill="FFFFFF"/>
        </w:rPr>
      </w:pPr>
    </w:p>
    <w:p w:rsidR="00F765CF" w:rsidRPr="002B4987" w:rsidRDefault="00F765CF" w:rsidP="00F765CF">
      <w:pPr>
        <w:spacing w:after="0" w:line="360" w:lineRule="auto"/>
        <w:jc w:val="both"/>
        <w:rPr>
          <w:rFonts w:asciiTheme="majorHAnsi" w:hAnsiTheme="majorHAnsi" w:cs="Segoe UI"/>
          <w:sz w:val="24"/>
          <w:szCs w:val="24"/>
          <w:shd w:val="clear" w:color="auto" w:fill="FFFFFF"/>
        </w:rPr>
      </w:pPr>
      <w:r w:rsidRPr="002B4987">
        <w:rPr>
          <w:rFonts w:asciiTheme="majorHAnsi" w:hAnsiTheme="majorHAnsi" w:cs="Segoe UI"/>
          <w:sz w:val="24"/>
          <w:szCs w:val="24"/>
          <w:shd w:val="clear" w:color="auto" w:fill="FFFFFF"/>
        </w:rPr>
        <w:t xml:space="preserve">Decreta: </w:t>
      </w:r>
      <w:r w:rsidRPr="002B4987">
        <w:rPr>
          <w:rFonts w:asciiTheme="majorHAnsi" w:hAnsiTheme="majorHAnsi" w:cs="Arial"/>
          <w:b/>
          <w:bCs/>
          <w:sz w:val="24"/>
          <w:szCs w:val="24"/>
        </w:rPr>
        <w:t>ORDENANZA TRANSITORIA PARA EL PAGO DE TASAS MUNICIPALES CON DISPENSA DE MULTAS E INTERESES MORATORIOS DIRIGIDA A LOS ARRENDATARIOS DEL MERCADO MUNICIPAL DE OLOCUILTA, DEPARTAMENTO DE LA PAZ.</w:t>
      </w:r>
    </w:p>
    <w:p w:rsidR="00F765CF" w:rsidRPr="002B4987" w:rsidRDefault="00F765CF" w:rsidP="00F765CF">
      <w:pPr>
        <w:spacing w:after="0" w:line="360" w:lineRule="auto"/>
        <w:ind w:left="360"/>
        <w:jc w:val="center"/>
        <w:rPr>
          <w:rFonts w:asciiTheme="majorHAnsi" w:hAnsiTheme="majorHAnsi" w:cs="Arial"/>
          <w:b/>
          <w:bCs/>
          <w:sz w:val="24"/>
          <w:szCs w:val="24"/>
        </w:rPr>
      </w:pPr>
      <w:r w:rsidRPr="002B4987">
        <w:rPr>
          <w:rFonts w:asciiTheme="majorHAnsi" w:hAnsiTheme="majorHAnsi" w:cs="Arial"/>
          <w:b/>
          <w:bCs/>
          <w:sz w:val="24"/>
          <w:szCs w:val="24"/>
        </w:rPr>
        <w:t>TITULO I</w:t>
      </w:r>
    </w:p>
    <w:p w:rsidR="00F765CF" w:rsidRPr="002B4987" w:rsidRDefault="00F765CF" w:rsidP="00F765CF">
      <w:pPr>
        <w:spacing w:after="0" w:line="360" w:lineRule="auto"/>
        <w:ind w:left="360"/>
        <w:jc w:val="center"/>
        <w:rPr>
          <w:rFonts w:asciiTheme="majorHAnsi" w:hAnsiTheme="majorHAnsi" w:cs="Arial"/>
          <w:b/>
          <w:bCs/>
          <w:sz w:val="24"/>
          <w:szCs w:val="24"/>
        </w:rPr>
      </w:pPr>
      <w:r w:rsidRPr="002B4987">
        <w:rPr>
          <w:rFonts w:asciiTheme="majorHAnsi" w:hAnsiTheme="majorHAnsi" w:cs="Arial"/>
          <w:b/>
          <w:bCs/>
          <w:sz w:val="24"/>
          <w:szCs w:val="24"/>
        </w:rPr>
        <w:t>DISPOSICIONES GENERALES</w:t>
      </w:r>
    </w:p>
    <w:p w:rsidR="00F765CF" w:rsidRPr="002B4987" w:rsidRDefault="00F765CF" w:rsidP="00F765CF">
      <w:pPr>
        <w:spacing w:after="0" w:line="360" w:lineRule="auto"/>
        <w:ind w:left="360"/>
        <w:jc w:val="center"/>
        <w:rPr>
          <w:rFonts w:asciiTheme="majorHAnsi" w:hAnsiTheme="majorHAnsi" w:cs="Arial"/>
          <w:b/>
          <w:bCs/>
          <w:sz w:val="24"/>
          <w:szCs w:val="24"/>
        </w:rPr>
      </w:pPr>
      <w:r w:rsidRPr="002B4987">
        <w:rPr>
          <w:rFonts w:asciiTheme="majorHAnsi" w:hAnsiTheme="majorHAnsi" w:cs="Arial"/>
          <w:b/>
          <w:bCs/>
          <w:sz w:val="24"/>
          <w:szCs w:val="24"/>
        </w:rPr>
        <w:t>CAPITULO UNICO</w:t>
      </w:r>
    </w:p>
    <w:p w:rsidR="00F765CF" w:rsidRPr="002B4987" w:rsidRDefault="00F765CF" w:rsidP="00F765CF">
      <w:pPr>
        <w:spacing w:after="0" w:line="360" w:lineRule="auto"/>
        <w:jc w:val="both"/>
        <w:rPr>
          <w:rFonts w:asciiTheme="majorHAnsi" w:hAnsiTheme="majorHAnsi" w:cs="Arial"/>
          <w:sz w:val="24"/>
          <w:szCs w:val="24"/>
        </w:rPr>
      </w:pPr>
    </w:p>
    <w:p w:rsidR="00F765CF" w:rsidRPr="002B4987" w:rsidRDefault="00F765CF" w:rsidP="00F765CF">
      <w:pPr>
        <w:spacing w:after="0" w:line="360" w:lineRule="auto"/>
        <w:jc w:val="both"/>
        <w:rPr>
          <w:rFonts w:asciiTheme="majorHAnsi" w:hAnsiTheme="majorHAnsi" w:cs="Arial"/>
          <w:sz w:val="24"/>
          <w:szCs w:val="24"/>
        </w:rPr>
      </w:pPr>
      <w:r w:rsidRPr="002B4987">
        <w:rPr>
          <w:rFonts w:asciiTheme="majorHAnsi" w:hAnsiTheme="majorHAnsi" w:cs="Arial"/>
          <w:sz w:val="24"/>
          <w:szCs w:val="24"/>
        </w:rPr>
        <w:lastRenderedPageBreak/>
        <w:t>Art</w:t>
      </w:r>
      <w:r w:rsidRPr="002B4987">
        <w:rPr>
          <w:rFonts w:asciiTheme="majorHAnsi" w:hAnsiTheme="majorHAnsi" w:cs="Cambria"/>
          <w:sz w:val="24"/>
          <w:szCs w:val="24"/>
        </w:rPr>
        <w:t>í</w:t>
      </w:r>
      <w:r w:rsidRPr="002B4987">
        <w:rPr>
          <w:rFonts w:asciiTheme="majorHAnsi" w:hAnsiTheme="majorHAnsi" w:cs="Arial"/>
          <w:sz w:val="24"/>
          <w:szCs w:val="24"/>
        </w:rPr>
        <w:t>culo 1. La presente Ordenanza tiene por objeto que todo arrendatario del mercado municipal que se encuentre en mora con esta Municipalidad respecto al pago de Tasas municipales, solvente su situaci</w:t>
      </w:r>
      <w:r w:rsidRPr="002B4987">
        <w:rPr>
          <w:rFonts w:asciiTheme="majorHAnsi" w:hAnsiTheme="majorHAnsi" w:cs="Cambria"/>
          <w:sz w:val="24"/>
          <w:szCs w:val="24"/>
        </w:rPr>
        <w:t>ó</w:t>
      </w:r>
      <w:r w:rsidRPr="002B4987">
        <w:rPr>
          <w:rFonts w:asciiTheme="majorHAnsi" w:hAnsiTheme="majorHAnsi" w:cs="Arial"/>
          <w:sz w:val="24"/>
          <w:szCs w:val="24"/>
        </w:rPr>
        <w:t xml:space="preserve">n mediante la dispensa de las multas y los intereses moratorios que existieran, a la fecha de entrada en vigencia del presente decreto. </w:t>
      </w:r>
    </w:p>
    <w:p w:rsidR="00F765CF" w:rsidRPr="002B4987" w:rsidRDefault="00F765CF" w:rsidP="00F765CF">
      <w:pPr>
        <w:spacing w:after="0" w:line="360" w:lineRule="auto"/>
        <w:jc w:val="both"/>
        <w:rPr>
          <w:rFonts w:asciiTheme="majorHAnsi" w:hAnsiTheme="majorHAnsi" w:cs="Arial"/>
          <w:sz w:val="24"/>
          <w:szCs w:val="24"/>
        </w:rPr>
      </w:pPr>
    </w:p>
    <w:p w:rsidR="00F765CF" w:rsidRPr="002B4987" w:rsidRDefault="00F765CF" w:rsidP="00F765CF">
      <w:pPr>
        <w:spacing w:after="0" w:line="360" w:lineRule="auto"/>
        <w:jc w:val="both"/>
        <w:rPr>
          <w:rFonts w:asciiTheme="majorHAnsi" w:hAnsiTheme="majorHAnsi" w:cs="Arial"/>
          <w:sz w:val="24"/>
          <w:szCs w:val="24"/>
        </w:rPr>
      </w:pPr>
      <w:r w:rsidRPr="002B4987">
        <w:rPr>
          <w:rFonts w:asciiTheme="majorHAnsi" w:hAnsiTheme="majorHAnsi" w:cs="Arial"/>
          <w:sz w:val="24"/>
          <w:szCs w:val="24"/>
        </w:rPr>
        <w:t>Art</w:t>
      </w:r>
      <w:r w:rsidRPr="002B4987">
        <w:rPr>
          <w:rFonts w:asciiTheme="majorHAnsi" w:hAnsiTheme="majorHAnsi" w:cs="Cambria"/>
          <w:sz w:val="24"/>
          <w:szCs w:val="24"/>
        </w:rPr>
        <w:t>í</w:t>
      </w:r>
      <w:r w:rsidRPr="002B4987">
        <w:rPr>
          <w:rFonts w:asciiTheme="majorHAnsi" w:hAnsiTheme="majorHAnsi" w:cs="Arial"/>
          <w:sz w:val="24"/>
          <w:szCs w:val="24"/>
        </w:rPr>
        <w:t>culo 2. Podr</w:t>
      </w:r>
      <w:r w:rsidRPr="002B4987">
        <w:rPr>
          <w:rFonts w:asciiTheme="majorHAnsi" w:hAnsiTheme="majorHAnsi" w:cs="Cambria"/>
          <w:sz w:val="24"/>
          <w:szCs w:val="24"/>
        </w:rPr>
        <w:t>á</w:t>
      </w:r>
      <w:r w:rsidRPr="002B4987">
        <w:rPr>
          <w:rFonts w:asciiTheme="majorHAnsi" w:hAnsiTheme="majorHAnsi" w:cs="Arial"/>
          <w:sz w:val="24"/>
          <w:szCs w:val="24"/>
        </w:rPr>
        <w:t>n acogerse a los beneficios establecidos en esta Ordenanza los arrendatarios del Mercado municipal de Olocuilta.</w:t>
      </w:r>
    </w:p>
    <w:p w:rsidR="00F765CF" w:rsidRPr="002B4987" w:rsidRDefault="00F765CF" w:rsidP="00F765CF">
      <w:pPr>
        <w:spacing w:after="0" w:line="360" w:lineRule="auto"/>
        <w:jc w:val="both"/>
        <w:rPr>
          <w:rFonts w:asciiTheme="majorHAnsi" w:hAnsiTheme="majorHAnsi" w:cs="Arial"/>
          <w:sz w:val="24"/>
          <w:szCs w:val="24"/>
        </w:rPr>
      </w:pPr>
    </w:p>
    <w:p w:rsidR="00F765CF" w:rsidRPr="002B4987" w:rsidRDefault="00F765CF" w:rsidP="00F765CF">
      <w:pPr>
        <w:spacing w:after="0" w:line="360" w:lineRule="auto"/>
        <w:jc w:val="both"/>
        <w:rPr>
          <w:rFonts w:asciiTheme="majorHAnsi" w:hAnsiTheme="majorHAnsi" w:cs="Arial"/>
          <w:sz w:val="24"/>
          <w:szCs w:val="24"/>
        </w:rPr>
      </w:pPr>
      <w:r w:rsidRPr="002B4987">
        <w:rPr>
          <w:rFonts w:asciiTheme="majorHAnsi" w:hAnsiTheme="majorHAnsi" w:cs="Arial"/>
          <w:sz w:val="24"/>
          <w:szCs w:val="24"/>
        </w:rPr>
        <w:t>Art</w:t>
      </w:r>
      <w:r w:rsidRPr="002B4987">
        <w:rPr>
          <w:rFonts w:asciiTheme="majorHAnsi" w:hAnsiTheme="majorHAnsi" w:cs="Cambria"/>
          <w:sz w:val="24"/>
          <w:szCs w:val="24"/>
        </w:rPr>
        <w:t>í</w:t>
      </w:r>
      <w:r w:rsidRPr="002B4987">
        <w:rPr>
          <w:rFonts w:asciiTheme="majorHAnsi" w:hAnsiTheme="majorHAnsi" w:cs="Arial"/>
          <w:sz w:val="24"/>
          <w:szCs w:val="24"/>
        </w:rPr>
        <w:t>culo 3. La dispensa de las multas e intereses es la generada por la mora, en el pago de tributos municipales y los interesados podr</w:t>
      </w:r>
      <w:r w:rsidRPr="002B4987">
        <w:rPr>
          <w:rFonts w:asciiTheme="majorHAnsi" w:hAnsiTheme="majorHAnsi" w:cs="Cambria"/>
          <w:sz w:val="24"/>
          <w:szCs w:val="24"/>
        </w:rPr>
        <w:t>á</w:t>
      </w:r>
      <w:r w:rsidRPr="002B4987">
        <w:rPr>
          <w:rFonts w:asciiTheme="majorHAnsi" w:hAnsiTheme="majorHAnsi" w:cs="Arial"/>
          <w:sz w:val="24"/>
          <w:szCs w:val="24"/>
        </w:rPr>
        <w:t>n cancelar de forma total la deuda u optar a un plan de pagos seg</w:t>
      </w:r>
      <w:r w:rsidRPr="002B4987">
        <w:rPr>
          <w:rFonts w:asciiTheme="majorHAnsi" w:hAnsiTheme="majorHAnsi" w:cs="Cambria"/>
          <w:sz w:val="24"/>
          <w:szCs w:val="24"/>
        </w:rPr>
        <w:t>ú</w:t>
      </w:r>
      <w:r w:rsidRPr="002B4987">
        <w:rPr>
          <w:rFonts w:asciiTheme="majorHAnsi" w:hAnsiTheme="majorHAnsi" w:cs="Arial"/>
          <w:sz w:val="24"/>
          <w:szCs w:val="24"/>
        </w:rPr>
        <w:t>n la categorizac</w:t>
      </w:r>
      <w:r w:rsidRPr="002B4987">
        <w:rPr>
          <w:rFonts w:asciiTheme="majorHAnsi" w:hAnsiTheme="majorHAnsi" w:cs="Cambria"/>
          <w:sz w:val="24"/>
          <w:szCs w:val="24"/>
        </w:rPr>
        <w:t>ió</w:t>
      </w:r>
      <w:r w:rsidRPr="002B4987">
        <w:rPr>
          <w:rFonts w:asciiTheme="majorHAnsi" w:hAnsiTheme="majorHAnsi" w:cs="Arial"/>
          <w:sz w:val="24"/>
          <w:szCs w:val="24"/>
        </w:rPr>
        <w:t xml:space="preserve">n de deuda siguiente: </w:t>
      </w:r>
    </w:p>
    <w:p w:rsidR="00F765CF" w:rsidRPr="002B4987" w:rsidRDefault="00F765CF" w:rsidP="00F765CF">
      <w:pPr>
        <w:pStyle w:val="Prrafodelista"/>
        <w:widowControl/>
        <w:numPr>
          <w:ilvl w:val="3"/>
          <w:numId w:val="1"/>
        </w:numPr>
        <w:autoSpaceDE/>
        <w:autoSpaceDN/>
        <w:spacing w:before="0" w:line="360" w:lineRule="auto"/>
        <w:ind w:left="360"/>
        <w:contextualSpacing/>
        <w:jc w:val="both"/>
        <w:rPr>
          <w:rFonts w:asciiTheme="majorHAnsi" w:hAnsiTheme="majorHAnsi" w:cs="Arial"/>
          <w:sz w:val="24"/>
          <w:szCs w:val="24"/>
        </w:rPr>
      </w:pPr>
      <w:r w:rsidRPr="002B4987">
        <w:rPr>
          <w:rFonts w:asciiTheme="majorHAnsi" w:hAnsiTheme="majorHAnsi" w:cs="Arial"/>
          <w:sz w:val="24"/>
          <w:szCs w:val="24"/>
        </w:rPr>
        <w:t>La categor</w:t>
      </w:r>
      <w:r w:rsidRPr="002B4987">
        <w:rPr>
          <w:rFonts w:asciiTheme="majorHAnsi" w:hAnsiTheme="majorHAnsi" w:cs="Cambria"/>
          <w:sz w:val="24"/>
          <w:szCs w:val="24"/>
        </w:rPr>
        <w:t>í</w:t>
      </w:r>
      <w:r w:rsidRPr="002B4987">
        <w:rPr>
          <w:rFonts w:asciiTheme="majorHAnsi" w:hAnsiTheme="majorHAnsi" w:cs="Arial"/>
          <w:sz w:val="24"/>
          <w:szCs w:val="24"/>
        </w:rPr>
        <w:t>a A: Rango de deuda de $ 75.01 a $ 500.00, Un anticipo m</w:t>
      </w:r>
      <w:r w:rsidRPr="002B4987">
        <w:rPr>
          <w:rFonts w:asciiTheme="majorHAnsi" w:hAnsiTheme="majorHAnsi" w:cs="Cambria"/>
          <w:sz w:val="24"/>
          <w:szCs w:val="24"/>
        </w:rPr>
        <w:t>í</w:t>
      </w:r>
      <w:r w:rsidRPr="002B4987">
        <w:rPr>
          <w:rFonts w:asciiTheme="majorHAnsi" w:hAnsiTheme="majorHAnsi" w:cs="Arial"/>
          <w:sz w:val="24"/>
          <w:szCs w:val="24"/>
        </w:rPr>
        <w:t>nimo del 10% y sobre el resto de la deuda un plan de cuotas m</w:t>
      </w:r>
      <w:r w:rsidRPr="002B4987">
        <w:rPr>
          <w:rFonts w:asciiTheme="majorHAnsi" w:hAnsiTheme="majorHAnsi" w:cs="Cambria"/>
          <w:sz w:val="24"/>
          <w:szCs w:val="24"/>
        </w:rPr>
        <w:t>á</w:t>
      </w:r>
      <w:r w:rsidRPr="002B4987">
        <w:rPr>
          <w:rFonts w:asciiTheme="majorHAnsi" w:hAnsiTheme="majorHAnsi" w:cs="Arial"/>
          <w:sz w:val="24"/>
          <w:szCs w:val="24"/>
        </w:rPr>
        <w:t xml:space="preserve">ximo de 15 meses. </w:t>
      </w:r>
    </w:p>
    <w:p w:rsidR="00F765CF" w:rsidRPr="002B4987" w:rsidRDefault="00F765CF" w:rsidP="00F765CF">
      <w:pPr>
        <w:pStyle w:val="Prrafodelista"/>
        <w:widowControl/>
        <w:numPr>
          <w:ilvl w:val="3"/>
          <w:numId w:val="1"/>
        </w:numPr>
        <w:autoSpaceDE/>
        <w:autoSpaceDN/>
        <w:spacing w:before="0" w:line="360" w:lineRule="auto"/>
        <w:ind w:left="360"/>
        <w:contextualSpacing/>
        <w:jc w:val="both"/>
        <w:rPr>
          <w:rFonts w:asciiTheme="majorHAnsi" w:hAnsiTheme="majorHAnsi" w:cs="Arial"/>
          <w:sz w:val="24"/>
          <w:szCs w:val="24"/>
        </w:rPr>
      </w:pPr>
      <w:r w:rsidRPr="002B4987">
        <w:rPr>
          <w:rFonts w:asciiTheme="majorHAnsi" w:hAnsiTheme="majorHAnsi" w:cs="Arial"/>
          <w:sz w:val="24"/>
          <w:szCs w:val="24"/>
        </w:rPr>
        <w:t>La categor</w:t>
      </w:r>
      <w:r w:rsidRPr="002B4987">
        <w:rPr>
          <w:rFonts w:asciiTheme="majorHAnsi" w:hAnsiTheme="majorHAnsi" w:cs="Cambria"/>
          <w:sz w:val="24"/>
          <w:szCs w:val="24"/>
        </w:rPr>
        <w:t>í</w:t>
      </w:r>
      <w:r w:rsidRPr="002B4987">
        <w:rPr>
          <w:rFonts w:asciiTheme="majorHAnsi" w:hAnsiTheme="majorHAnsi" w:cs="Arial"/>
          <w:sz w:val="24"/>
          <w:szCs w:val="24"/>
        </w:rPr>
        <w:t>a B: Rango de deuda de $ 500.01 a $ 1,000.00, Un anticipo m</w:t>
      </w:r>
      <w:r w:rsidRPr="002B4987">
        <w:rPr>
          <w:rFonts w:asciiTheme="majorHAnsi" w:hAnsiTheme="majorHAnsi" w:cs="Cambria"/>
          <w:sz w:val="24"/>
          <w:szCs w:val="24"/>
        </w:rPr>
        <w:t>í</w:t>
      </w:r>
      <w:r w:rsidRPr="002B4987">
        <w:rPr>
          <w:rFonts w:asciiTheme="majorHAnsi" w:hAnsiTheme="majorHAnsi" w:cs="Arial"/>
          <w:sz w:val="24"/>
          <w:szCs w:val="24"/>
        </w:rPr>
        <w:t>nimo del 10% y sobre el resto de la deuda un plan de cuotas m</w:t>
      </w:r>
      <w:r w:rsidRPr="002B4987">
        <w:rPr>
          <w:rFonts w:asciiTheme="majorHAnsi" w:hAnsiTheme="majorHAnsi" w:cs="Cambria"/>
          <w:sz w:val="24"/>
          <w:szCs w:val="24"/>
        </w:rPr>
        <w:t>á</w:t>
      </w:r>
      <w:r w:rsidRPr="002B4987">
        <w:rPr>
          <w:rFonts w:asciiTheme="majorHAnsi" w:hAnsiTheme="majorHAnsi" w:cs="Arial"/>
          <w:sz w:val="24"/>
          <w:szCs w:val="24"/>
        </w:rPr>
        <w:t xml:space="preserve">ximo de 28 meses. </w:t>
      </w:r>
    </w:p>
    <w:p w:rsidR="00F765CF" w:rsidRPr="002B4987" w:rsidRDefault="00F765CF" w:rsidP="00F765CF">
      <w:pPr>
        <w:pStyle w:val="Prrafodelista"/>
        <w:widowControl/>
        <w:numPr>
          <w:ilvl w:val="3"/>
          <w:numId w:val="1"/>
        </w:numPr>
        <w:autoSpaceDE/>
        <w:autoSpaceDN/>
        <w:spacing w:before="0" w:line="360" w:lineRule="auto"/>
        <w:ind w:left="360"/>
        <w:contextualSpacing/>
        <w:jc w:val="both"/>
        <w:rPr>
          <w:rFonts w:asciiTheme="majorHAnsi" w:hAnsiTheme="majorHAnsi" w:cs="Arial"/>
          <w:sz w:val="24"/>
          <w:szCs w:val="24"/>
        </w:rPr>
      </w:pPr>
      <w:r w:rsidRPr="002B4987">
        <w:rPr>
          <w:rFonts w:asciiTheme="majorHAnsi" w:hAnsiTheme="majorHAnsi" w:cs="Arial"/>
          <w:sz w:val="24"/>
          <w:szCs w:val="24"/>
        </w:rPr>
        <w:t>La categor</w:t>
      </w:r>
      <w:r w:rsidRPr="002B4987">
        <w:rPr>
          <w:rFonts w:asciiTheme="majorHAnsi" w:hAnsiTheme="majorHAnsi" w:cs="Cambria"/>
          <w:sz w:val="24"/>
          <w:szCs w:val="24"/>
        </w:rPr>
        <w:t>í</w:t>
      </w:r>
      <w:r w:rsidRPr="002B4987">
        <w:rPr>
          <w:rFonts w:asciiTheme="majorHAnsi" w:hAnsiTheme="majorHAnsi" w:cs="Arial"/>
          <w:sz w:val="24"/>
          <w:szCs w:val="24"/>
        </w:rPr>
        <w:t>a C: Rango de deuda de $ 1,000.01 a $ 1,500.00, Un anticipo m</w:t>
      </w:r>
      <w:r w:rsidRPr="002B4987">
        <w:rPr>
          <w:rFonts w:asciiTheme="majorHAnsi" w:hAnsiTheme="majorHAnsi" w:cs="Cambria"/>
          <w:sz w:val="24"/>
          <w:szCs w:val="24"/>
        </w:rPr>
        <w:t>í</w:t>
      </w:r>
      <w:r w:rsidRPr="002B4987">
        <w:rPr>
          <w:rFonts w:asciiTheme="majorHAnsi" w:hAnsiTheme="majorHAnsi" w:cs="Arial"/>
          <w:sz w:val="24"/>
          <w:szCs w:val="24"/>
        </w:rPr>
        <w:t>nimo del 10% y sobre el resto de la deuda un plan de cuotas m</w:t>
      </w:r>
      <w:r w:rsidRPr="002B4987">
        <w:rPr>
          <w:rFonts w:asciiTheme="majorHAnsi" w:hAnsiTheme="majorHAnsi" w:cs="Cambria"/>
          <w:sz w:val="24"/>
          <w:szCs w:val="24"/>
        </w:rPr>
        <w:t>á</w:t>
      </w:r>
      <w:r w:rsidRPr="002B4987">
        <w:rPr>
          <w:rFonts w:asciiTheme="majorHAnsi" w:hAnsiTheme="majorHAnsi" w:cs="Arial"/>
          <w:sz w:val="24"/>
          <w:szCs w:val="24"/>
        </w:rPr>
        <w:t xml:space="preserve">ximo de 36 meses. </w:t>
      </w:r>
    </w:p>
    <w:p w:rsidR="00F765CF" w:rsidRPr="002B4987" w:rsidRDefault="00F765CF" w:rsidP="00F765CF">
      <w:pPr>
        <w:pStyle w:val="Prrafodelista"/>
        <w:widowControl/>
        <w:numPr>
          <w:ilvl w:val="3"/>
          <w:numId w:val="1"/>
        </w:numPr>
        <w:autoSpaceDE/>
        <w:autoSpaceDN/>
        <w:spacing w:before="0" w:line="360" w:lineRule="auto"/>
        <w:ind w:left="360"/>
        <w:contextualSpacing/>
        <w:jc w:val="both"/>
        <w:rPr>
          <w:rFonts w:asciiTheme="majorHAnsi" w:hAnsiTheme="majorHAnsi" w:cs="Arial"/>
          <w:sz w:val="24"/>
          <w:szCs w:val="24"/>
        </w:rPr>
      </w:pPr>
      <w:r w:rsidRPr="002B4987">
        <w:rPr>
          <w:rFonts w:asciiTheme="majorHAnsi" w:hAnsiTheme="majorHAnsi" w:cs="Arial"/>
          <w:sz w:val="24"/>
          <w:szCs w:val="24"/>
        </w:rPr>
        <w:t>La categor</w:t>
      </w:r>
      <w:r w:rsidRPr="002B4987">
        <w:rPr>
          <w:rFonts w:asciiTheme="majorHAnsi" w:hAnsiTheme="majorHAnsi" w:cs="Cambria"/>
          <w:sz w:val="24"/>
          <w:szCs w:val="24"/>
        </w:rPr>
        <w:t>í</w:t>
      </w:r>
      <w:r w:rsidRPr="002B4987">
        <w:rPr>
          <w:rFonts w:asciiTheme="majorHAnsi" w:hAnsiTheme="majorHAnsi" w:cs="Arial"/>
          <w:sz w:val="24"/>
          <w:szCs w:val="24"/>
        </w:rPr>
        <w:t>a D: Rango de deuda de $ 1,500.01 a $ 2,000.00. Un anticipo m</w:t>
      </w:r>
      <w:r w:rsidRPr="002B4987">
        <w:rPr>
          <w:rFonts w:asciiTheme="majorHAnsi" w:hAnsiTheme="majorHAnsi" w:cs="Cambria"/>
          <w:sz w:val="24"/>
          <w:szCs w:val="24"/>
        </w:rPr>
        <w:t>í</w:t>
      </w:r>
      <w:r w:rsidRPr="002B4987">
        <w:rPr>
          <w:rFonts w:asciiTheme="majorHAnsi" w:hAnsiTheme="majorHAnsi" w:cs="Arial"/>
          <w:sz w:val="24"/>
          <w:szCs w:val="24"/>
        </w:rPr>
        <w:t>nimo del 10% y sobre el resto de la deuda un plan de cuotas m</w:t>
      </w:r>
      <w:r w:rsidRPr="002B4987">
        <w:rPr>
          <w:rFonts w:asciiTheme="majorHAnsi" w:hAnsiTheme="majorHAnsi" w:cs="Cambria"/>
          <w:sz w:val="24"/>
          <w:szCs w:val="24"/>
        </w:rPr>
        <w:t>á</w:t>
      </w:r>
      <w:r w:rsidRPr="002B4987">
        <w:rPr>
          <w:rFonts w:asciiTheme="majorHAnsi" w:hAnsiTheme="majorHAnsi" w:cs="Arial"/>
          <w:sz w:val="24"/>
          <w:szCs w:val="24"/>
        </w:rPr>
        <w:t xml:space="preserve">ximo de 40 meses. </w:t>
      </w:r>
    </w:p>
    <w:p w:rsidR="00F765CF" w:rsidRPr="002B4987" w:rsidRDefault="00F765CF" w:rsidP="00F765CF">
      <w:pPr>
        <w:pStyle w:val="Prrafodelista"/>
        <w:widowControl/>
        <w:numPr>
          <w:ilvl w:val="3"/>
          <w:numId w:val="1"/>
        </w:numPr>
        <w:autoSpaceDE/>
        <w:autoSpaceDN/>
        <w:spacing w:before="0" w:line="360" w:lineRule="auto"/>
        <w:ind w:left="360"/>
        <w:contextualSpacing/>
        <w:jc w:val="both"/>
        <w:rPr>
          <w:rFonts w:asciiTheme="majorHAnsi" w:hAnsiTheme="majorHAnsi" w:cs="Arial"/>
          <w:sz w:val="24"/>
          <w:szCs w:val="24"/>
        </w:rPr>
      </w:pPr>
      <w:r w:rsidRPr="002B4987">
        <w:rPr>
          <w:rFonts w:asciiTheme="majorHAnsi" w:hAnsiTheme="majorHAnsi" w:cs="Arial"/>
          <w:sz w:val="24"/>
          <w:szCs w:val="24"/>
        </w:rPr>
        <w:t>La categor</w:t>
      </w:r>
      <w:r w:rsidRPr="002B4987">
        <w:rPr>
          <w:rFonts w:asciiTheme="majorHAnsi" w:hAnsiTheme="majorHAnsi" w:cs="Cambria"/>
          <w:sz w:val="24"/>
          <w:szCs w:val="24"/>
        </w:rPr>
        <w:t>í</w:t>
      </w:r>
      <w:r w:rsidRPr="002B4987">
        <w:rPr>
          <w:rFonts w:asciiTheme="majorHAnsi" w:hAnsiTheme="majorHAnsi" w:cs="Arial"/>
          <w:sz w:val="24"/>
          <w:szCs w:val="24"/>
        </w:rPr>
        <w:t>a E: Rango de deuda de $ 2,000.01 a $ 2,500.00. Un anticipo m</w:t>
      </w:r>
      <w:r w:rsidRPr="002B4987">
        <w:rPr>
          <w:rFonts w:asciiTheme="majorHAnsi" w:hAnsiTheme="majorHAnsi" w:cs="Cambria"/>
          <w:sz w:val="24"/>
          <w:szCs w:val="24"/>
        </w:rPr>
        <w:t>í</w:t>
      </w:r>
      <w:r w:rsidRPr="002B4987">
        <w:rPr>
          <w:rFonts w:asciiTheme="majorHAnsi" w:hAnsiTheme="majorHAnsi" w:cs="Arial"/>
          <w:sz w:val="24"/>
          <w:szCs w:val="24"/>
        </w:rPr>
        <w:t>nimo del 10% y sobre el resto de la deuda un plan de cuotas m</w:t>
      </w:r>
      <w:r w:rsidRPr="002B4987">
        <w:rPr>
          <w:rFonts w:asciiTheme="majorHAnsi" w:hAnsiTheme="majorHAnsi" w:cs="Cambria"/>
          <w:sz w:val="24"/>
          <w:szCs w:val="24"/>
        </w:rPr>
        <w:t>á</w:t>
      </w:r>
      <w:r w:rsidRPr="002B4987">
        <w:rPr>
          <w:rFonts w:asciiTheme="majorHAnsi" w:hAnsiTheme="majorHAnsi" w:cs="Arial"/>
          <w:sz w:val="24"/>
          <w:szCs w:val="24"/>
        </w:rPr>
        <w:t xml:space="preserve">ximo de 44 meses. </w:t>
      </w:r>
    </w:p>
    <w:p w:rsidR="00F765CF" w:rsidRPr="002B4987" w:rsidRDefault="00F765CF" w:rsidP="00F765CF">
      <w:pPr>
        <w:pStyle w:val="Prrafodelista"/>
        <w:widowControl/>
        <w:numPr>
          <w:ilvl w:val="3"/>
          <w:numId w:val="1"/>
        </w:numPr>
        <w:autoSpaceDE/>
        <w:autoSpaceDN/>
        <w:spacing w:before="0" w:line="360" w:lineRule="auto"/>
        <w:ind w:left="360"/>
        <w:contextualSpacing/>
        <w:jc w:val="both"/>
        <w:rPr>
          <w:rFonts w:asciiTheme="majorHAnsi" w:hAnsiTheme="majorHAnsi" w:cs="Arial"/>
          <w:sz w:val="24"/>
          <w:szCs w:val="24"/>
        </w:rPr>
      </w:pPr>
      <w:r w:rsidRPr="002B4987">
        <w:rPr>
          <w:rFonts w:asciiTheme="majorHAnsi" w:hAnsiTheme="majorHAnsi" w:cs="Arial"/>
          <w:sz w:val="24"/>
          <w:szCs w:val="24"/>
        </w:rPr>
        <w:t>La categor</w:t>
      </w:r>
      <w:r w:rsidRPr="002B4987">
        <w:rPr>
          <w:rFonts w:asciiTheme="majorHAnsi" w:hAnsiTheme="majorHAnsi" w:cs="Cambria"/>
          <w:sz w:val="24"/>
          <w:szCs w:val="24"/>
        </w:rPr>
        <w:t>í</w:t>
      </w:r>
      <w:r w:rsidRPr="002B4987">
        <w:rPr>
          <w:rFonts w:asciiTheme="majorHAnsi" w:hAnsiTheme="majorHAnsi" w:cs="Arial"/>
          <w:sz w:val="24"/>
          <w:szCs w:val="24"/>
        </w:rPr>
        <w:t>a F: Rango de deuda de $ 2,500.01 a $ 3,000.00. Un anticipo m</w:t>
      </w:r>
      <w:r w:rsidRPr="002B4987">
        <w:rPr>
          <w:rFonts w:asciiTheme="majorHAnsi" w:hAnsiTheme="majorHAnsi" w:cs="Cambria"/>
          <w:sz w:val="24"/>
          <w:szCs w:val="24"/>
        </w:rPr>
        <w:t>í</w:t>
      </w:r>
      <w:r w:rsidRPr="002B4987">
        <w:rPr>
          <w:rFonts w:asciiTheme="majorHAnsi" w:hAnsiTheme="majorHAnsi" w:cs="Arial"/>
          <w:sz w:val="24"/>
          <w:szCs w:val="24"/>
        </w:rPr>
        <w:t>nimo del 10% y sobre el resto de la deuda un plan de cuotas m</w:t>
      </w:r>
      <w:r w:rsidRPr="002B4987">
        <w:rPr>
          <w:rFonts w:asciiTheme="majorHAnsi" w:hAnsiTheme="majorHAnsi" w:cs="Cambria"/>
          <w:sz w:val="24"/>
          <w:szCs w:val="24"/>
        </w:rPr>
        <w:t>á</w:t>
      </w:r>
      <w:r w:rsidRPr="002B4987">
        <w:rPr>
          <w:rFonts w:asciiTheme="majorHAnsi" w:hAnsiTheme="majorHAnsi" w:cs="Arial"/>
          <w:sz w:val="24"/>
          <w:szCs w:val="24"/>
        </w:rPr>
        <w:t xml:space="preserve">ximo de 48 meses. </w:t>
      </w:r>
    </w:p>
    <w:p w:rsidR="00F765CF" w:rsidRPr="002B4987" w:rsidRDefault="00F765CF" w:rsidP="00F765CF">
      <w:pPr>
        <w:pStyle w:val="Prrafodelista"/>
        <w:spacing w:line="360" w:lineRule="auto"/>
        <w:ind w:left="360"/>
        <w:jc w:val="both"/>
        <w:rPr>
          <w:rFonts w:asciiTheme="majorHAnsi" w:hAnsiTheme="majorHAnsi" w:cs="Arial"/>
          <w:sz w:val="24"/>
          <w:szCs w:val="24"/>
        </w:rPr>
      </w:pPr>
    </w:p>
    <w:p w:rsidR="00F765CF" w:rsidRPr="002B4987" w:rsidRDefault="00F765CF" w:rsidP="00F765CF">
      <w:pPr>
        <w:spacing w:after="0" w:line="360" w:lineRule="auto"/>
        <w:jc w:val="both"/>
        <w:rPr>
          <w:rFonts w:asciiTheme="majorHAnsi" w:hAnsiTheme="majorHAnsi" w:cs="Times New Roman"/>
          <w:sz w:val="24"/>
          <w:szCs w:val="24"/>
        </w:rPr>
      </w:pPr>
      <w:r w:rsidRPr="002B4987">
        <w:rPr>
          <w:rFonts w:asciiTheme="majorHAnsi" w:hAnsiTheme="majorHAnsi" w:cs="Arial"/>
          <w:sz w:val="24"/>
          <w:szCs w:val="24"/>
        </w:rPr>
        <w:t>Los arrendatarios del Mercado municipal de Olocuilta</w:t>
      </w:r>
      <w:r w:rsidRPr="002B4987">
        <w:rPr>
          <w:rFonts w:asciiTheme="majorHAnsi" w:hAnsiTheme="majorHAnsi" w:cs="Times New Roman"/>
          <w:sz w:val="24"/>
          <w:szCs w:val="24"/>
        </w:rPr>
        <w:t xml:space="preserve"> que hayan firmado el respectivo plan de pagos estar</w:t>
      </w:r>
      <w:r w:rsidRPr="002B4987">
        <w:rPr>
          <w:rFonts w:asciiTheme="majorHAnsi" w:hAnsiTheme="majorHAnsi" w:cs="Cambria"/>
          <w:sz w:val="24"/>
          <w:szCs w:val="24"/>
        </w:rPr>
        <w:t>á</w:t>
      </w:r>
      <w:r w:rsidRPr="002B4987">
        <w:rPr>
          <w:rFonts w:asciiTheme="majorHAnsi" w:hAnsiTheme="majorHAnsi" w:cs="Times New Roman"/>
          <w:sz w:val="24"/>
          <w:szCs w:val="24"/>
        </w:rPr>
        <w:t>n exentos de multas por pago tard</w:t>
      </w:r>
      <w:r w:rsidRPr="002B4987">
        <w:rPr>
          <w:rFonts w:asciiTheme="majorHAnsi" w:hAnsiTheme="majorHAnsi" w:cs="Cambria"/>
          <w:sz w:val="24"/>
          <w:szCs w:val="24"/>
        </w:rPr>
        <w:t>í</w:t>
      </w:r>
      <w:r w:rsidRPr="002B4987">
        <w:rPr>
          <w:rFonts w:asciiTheme="majorHAnsi" w:hAnsiTheme="majorHAnsi" w:cs="Times New Roman"/>
          <w:sz w:val="24"/>
          <w:szCs w:val="24"/>
        </w:rPr>
        <w:t>o e intereses moratorios por el tiempo de vigencia del plan de pagos firmado por el contribuyente y la Municipalidad de Olocuilta.</w:t>
      </w:r>
    </w:p>
    <w:p w:rsidR="00F765CF" w:rsidRPr="002B4987" w:rsidRDefault="00F765CF" w:rsidP="00F765CF">
      <w:pPr>
        <w:spacing w:after="0" w:line="360" w:lineRule="auto"/>
        <w:ind w:left="360"/>
        <w:jc w:val="center"/>
        <w:rPr>
          <w:rFonts w:asciiTheme="majorHAnsi" w:hAnsiTheme="majorHAnsi" w:cs="Arial"/>
          <w:b/>
          <w:bCs/>
          <w:sz w:val="24"/>
          <w:szCs w:val="24"/>
        </w:rPr>
      </w:pPr>
      <w:r w:rsidRPr="002B4987">
        <w:rPr>
          <w:rFonts w:asciiTheme="majorHAnsi" w:hAnsiTheme="majorHAnsi" w:cs="Arial"/>
          <w:b/>
          <w:bCs/>
          <w:sz w:val="24"/>
          <w:szCs w:val="24"/>
        </w:rPr>
        <w:t>TITULO II</w:t>
      </w:r>
    </w:p>
    <w:p w:rsidR="00F765CF" w:rsidRPr="002B4987" w:rsidRDefault="00F765CF" w:rsidP="00F765CF">
      <w:pPr>
        <w:spacing w:after="0" w:line="360" w:lineRule="auto"/>
        <w:jc w:val="center"/>
        <w:rPr>
          <w:rFonts w:asciiTheme="majorHAnsi" w:hAnsiTheme="majorHAnsi" w:cs="Arial"/>
          <w:b/>
          <w:bCs/>
          <w:sz w:val="24"/>
          <w:szCs w:val="24"/>
        </w:rPr>
      </w:pPr>
      <w:r w:rsidRPr="002B4987">
        <w:rPr>
          <w:rFonts w:asciiTheme="majorHAnsi" w:hAnsiTheme="majorHAnsi" w:cs="Arial"/>
          <w:b/>
          <w:bCs/>
          <w:sz w:val="24"/>
          <w:szCs w:val="24"/>
        </w:rPr>
        <w:t>GARANTIA DE PAGO Y ACCIONES DE COBRO</w:t>
      </w:r>
    </w:p>
    <w:p w:rsidR="00F765CF" w:rsidRPr="002B4987" w:rsidRDefault="00F765CF" w:rsidP="00F765CF">
      <w:pPr>
        <w:spacing w:after="0" w:line="360" w:lineRule="auto"/>
        <w:jc w:val="center"/>
        <w:rPr>
          <w:rFonts w:asciiTheme="majorHAnsi" w:hAnsiTheme="majorHAnsi" w:cs="Arial"/>
          <w:b/>
          <w:bCs/>
          <w:sz w:val="24"/>
          <w:szCs w:val="24"/>
        </w:rPr>
      </w:pPr>
      <w:r w:rsidRPr="002B4987">
        <w:rPr>
          <w:rFonts w:asciiTheme="majorHAnsi" w:hAnsiTheme="majorHAnsi" w:cs="Arial"/>
          <w:b/>
          <w:bCs/>
          <w:sz w:val="24"/>
          <w:szCs w:val="24"/>
        </w:rPr>
        <w:t>CAPITULO I</w:t>
      </w:r>
    </w:p>
    <w:p w:rsidR="00F765CF" w:rsidRPr="002B4987" w:rsidRDefault="00F765CF" w:rsidP="00F765CF">
      <w:pPr>
        <w:spacing w:after="0" w:line="360" w:lineRule="auto"/>
        <w:jc w:val="center"/>
        <w:rPr>
          <w:rFonts w:asciiTheme="majorHAnsi" w:hAnsiTheme="majorHAnsi" w:cs="Arial"/>
          <w:b/>
          <w:bCs/>
          <w:sz w:val="24"/>
          <w:szCs w:val="24"/>
        </w:rPr>
      </w:pPr>
      <w:r w:rsidRPr="002B4987">
        <w:rPr>
          <w:rFonts w:asciiTheme="majorHAnsi" w:hAnsiTheme="majorHAnsi" w:cs="Arial"/>
          <w:b/>
          <w:bCs/>
          <w:sz w:val="24"/>
          <w:szCs w:val="24"/>
        </w:rPr>
        <w:lastRenderedPageBreak/>
        <w:t>GARANTIA DE PAGO</w:t>
      </w:r>
    </w:p>
    <w:p w:rsidR="00F765CF" w:rsidRPr="002B4987" w:rsidRDefault="00F765CF" w:rsidP="00F765CF">
      <w:pPr>
        <w:spacing w:after="0" w:line="360" w:lineRule="auto"/>
        <w:jc w:val="both"/>
        <w:rPr>
          <w:rFonts w:asciiTheme="majorHAnsi" w:hAnsiTheme="majorHAnsi" w:cs="Arial"/>
          <w:sz w:val="24"/>
          <w:szCs w:val="24"/>
        </w:rPr>
      </w:pPr>
      <w:r w:rsidRPr="002B4987">
        <w:rPr>
          <w:rFonts w:asciiTheme="majorHAnsi" w:hAnsiTheme="majorHAnsi" w:cs="Arial"/>
          <w:sz w:val="24"/>
          <w:szCs w:val="24"/>
        </w:rPr>
        <w:t>Art</w:t>
      </w:r>
      <w:r w:rsidRPr="002B4987">
        <w:rPr>
          <w:rFonts w:asciiTheme="majorHAnsi" w:hAnsiTheme="majorHAnsi" w:cs="Cambria"/>
          <w:sz w:val="24"/>
          <w:szCs w:val="24"/>
        </w:rPr>
        <w:t>í</w:t>
      </w:r>
      <w:r w:rsidRPr="002B4987">
        <w:rPr>
          <w:rFonts w:asciiTheme="majorHAnsi" w:hAnsiTheme="majorHAnsi" w:cs="Arial"/>
          <w:sz w:val="24"/>
          <w:szCs w:val="24"/>
        </w:rPr>
        <w:t>culo 4. Para el otorgamiento de planes de pago a los arrendatarios del Mercado Municipal de Olocuilta, ser</w:t>
      </w:r>
      <w:r w:rsidRPr="002B4987">
        <w:rPr>
          <w:rFonts w:asciiTheme="majorHAnsi" w:hAnsiTheme="majorHAnsi" w:cs="Cambria"/>
          <w:sz w:val="24"/>
          <w:szCs w:val="24"/>
        </w:rPr>
        <w:t>á</w:t>
      </w:r>
      <w:r w:rsidRPr="002B4987">
        <w:rPr>
          <w:rFonts w:asciiTheme="majorHAnsi" w:hAnsiTheme="majorHAnsi" w:cs="Arial"/>
          <w:sz w:val="24"/>
          <w:szCs w:val="24"/>
        </w:rPr>
        <w:t xml:space="preserve"> requisito obligatorio firmar un pagar</w:t>
      </w:r>
      <w:r w:rsidRPr="002B4987">
        <w:rPr>
          <w:rFonts w:asciiTheme="majorHAnsi" w:hAnsiTheme="majorHAnsi" w:cs="Cambria"/>
          <w:sz w:val="24"/>
          <w:szCs w:val="24"/>
        </w:rPr>
        <w:t>é</w:t>
      </w:r>
      <w:r w:rsidRPr="002B4987">
        <w:rPr>
          <w:rFonts w:asciiTheme="majorHAnsi" w:hAnsiTheme="majorHAnsi" w:cs="Arial"/>
          <w:sz w:val="24"/>
          <w:szCs w:val="24"/>
        </w:rPr>
        <w:t xml:space="preserve"> como garant</w:t>
      </w:r>
      <w:r w:rsidRPr="002B4987">
        <w:rPr>
          <w:rFonts w:asciiTheme="majorHAnsi" w:hAnsiTheme="majorHAnsi" w:cs="Cambria"/>
          <w:sz w:val="24"/>
          <w:szCs w:val="24"/>
        </w:rPr>
        <w:t>í</w:t>
      </w:r>
      <w:r w:rsidRPr="002B4987">
        <w:rPr>
          <w:rFonts w:asciiTheme="majorHAnsi" w:hAnsiTheme="majorHAnsi" w:cs="Arial"/>
          <w:sz w:val="24"/>
          <w:szCs w:val="24"/>
        </w:rPr>
        <w:t>a de pago, este t</w:t>
      </w:r>
      <w:r w:rsidRPr="002B4987">
        <w:rPr>
          <w:rFonts w:asciiTheme="majorHAnsi" w:hAnsiTheme="majorHAnsi" w:cs="Cambria"/>
          <w:sz w:val="24"/>
          <w:szCs w:val="24"/>
        </w:rPr>
        <w:t>í</w:t>
      </w:r>
      <w:r w:rsidRPr="002B4987">
        <w:rPr>
          <w:rFonts w:asciiTheme="majorHAnsi" w:hAnsiTheme="majorHAnsi" w:cs="Arial"/>
          <w:sz w:val="24"/>
          <w:szCs w:val="24"/>
        </w:rPr>
        <w:t>tulo valor ser</w:t>
      </w:r>
      <w:r w:rsidRPr="002B4987">
        <w:rPr>
          <w:rFonts w:asciiTheme="majorHAnsi" w:hAnsiTheme="majorHAnsi" w:cs="Cambria"/>
          <w:sz w:val="24"/>
          <w:szCs w:val="24"/>
        </w:rPr>
        <w:t>á</w:t>
      </w:r>
      <w:r w:rsidRPr="002B4987">
        <w:rPr>
          <w:rFonts w:asciiTheme="majorHAnsi" w:hAnsiTheme="majorHAnsi" w:cs="Arial"/>
          <w:sz w:val="24"/>
          <w:szCs w:val="24"/>
        </w:rPr>
        <w:t xml:space="preserve"> de conformidad a lo establecido en el art</w:t>
      </w:r>
      <w:r w:rsidRPr="002B4987">
        <w:rPr>
          <w:rFonts w:asciiTheme="majorHAnsi" w:hAnsiTheme="majorHAnsi" w:cs="Cambria"/>
          <w:sz w:val="24"/>
          <w:szCs w:val="24"/>
        </w:rPr>
        <w:t>í</w:t>
      </w:r>
      <w:r w:rsidRPr="002B4987">
        <w:rPr>
          <w:rFonts w:asciiTheme="majorHAnsi" w:hAnsiTheme="majorHAnsi" w:cs="Arial"/>
          <w:sz w:val="24"/>
          <w:szCs w:val="24"/>
        </w:rPr>
        <w:t>culo 788 del C</w:t>
      </w:r>
      <w:r w:rsidRPr="002B4987">
        <w:rPr>
          <w:rFonts w:asciiTheme="majorHAnsi" w:hAnsiTheme="majorHAnsi" w:cs="Cambria"/>
          <w:sz w:val="24"/>
          <w:szCs w:val="24"/>
        </w:rPr>
        <w:t>ó</w:t>
      </w:r>
      <w:r w:rsidRPr="002B4987">
        <w:rPr>
          <w:rFonts w:asciiTheme="majorHAnsi" w:hAnsiTheme="majorHAnsi" w:cs="Arial"/>
          <w:sz w:val="24"/>
          <w:szCs w:val="24"/>
        </w:rPr>
        <w:t>digo de Comercio y tener de recibido el estado de cuenta y el informe del tesorero municipal con nombre completo del arrendatario, numero de DUI y tel</w:t>
      </w:r>
      <w:r w:rsidRPr="002B4987">
        <w:rPr>
          <w:rFonts w:asciiTheme="majorHAnsi" w:hAnsiTheme="majorHAnsi" w:cs="Cambria"/>
          <w:sz w:val="24"/>
          <w:szCs w:val="24"/>
        </w:rPr>
        <w:t>é</w:t>
      </w:r>
      <w:r w:rsidRPr="002B4987">
        <w:rPr>
          <w:rFonts w:asciiTheme="majorHAnsi" w:hAnsiTheme="majorHAnsi" w:cs="Arial"/>
          <w:sz w:val="24"/>
          <w:szCs w:val="24"/>
        </w:rPr>
        <w:t xml:space="preserve">fono </w:t>
      </w:r>
    </w:p>
    <w:p w:rsidR="00F765CF" w:rsidRPr="002B4987" w:rsidRDefault="00F765CF" w:rsidP="00F765CF">
      <w:pPr>
        <w:spacing w:after="0" w:line="360" w:lineRule="auto"/>
        <w:jc w:val="both"/>
        <w:rPr>
          <w:rFonts w:asciiTheme="majorHAnsi" w:hAnsiTheme="majorHAnsi" w:cs="Arial"/>
          <w:sz w:val="24"/>
          <w:szCs w:val="24"/>
        </w:rPr>
      </w:pPr>
    </w:p>
    <w:p w:rsidR="00F765CF" w:rsidRPr="002B4987" w:rsidRDefault="00F765CF" w:rsidP="00F765CF">
      <w:pPr>
        <w:spacing w:after="0" w:line="360" w:lineRule="auto"/>
        <w:jc w:val="both"/>
        <w:rPr>
          <w:rFonts w:asciiTheme="majorHAnsi" w:hAnsiTheme="majorHAnsi" w:cs="Arial"/>
          <w:sz w:val="24"/>
          <w:szCs w:val="24"/>
        </w:rPr>
      </w:pPr>
      <w:r w:rsidRPr="002B4987">
        <w:rPr>
          <w:rFonts w:asciiTheme="majorHAnsi" w:hAnsiTheme="majorHAnsi" w:cs="Arial"/>
          <w:sz w:val="24"/>
          <w:szCs w:val="24"/>
        </w:rPr>
        <w:t>Corresponde a la Unidad de Administraci</w:t>
      </w:r>
      <w:r w:rsidRPr="002B4987">
        <w:rPr>
          <w:rFonts w:asciiTheme="majorHAnsi" w:hAnsiTheme="majorHAnsi" w:cs="Cambria"/>
          <w:sz w:val="24"/>
          <w:szCs w:val="24"/>
        </w:rPr>
        <w:t>ó</w:t>
      </w:r>
      <w:r w:rsidRPr="002B4987">
        <w:rPr>
          <w:rFonts w:asciiTheme="majorHAnsi" w:hAnsiTheme="majorHAnsi" w:cs="Arial"/>
          <w:sz w:val="24"/>
          <w:szCs w:val="24"/>
        </w:rPr>
        <w:t>n Tributaria Municipal emitir los convenios de planes de pago de acuerdo a la categorizaci</w:t>
      </w:r>
      <w:r w:rsidRPr="002B4987">
        <w:rPr>
          <w:rFonts w:asciiTheme="majorHAnsi" w:hAnsiTheme="majorHAnsi" w:cs="Cambria"/>
          <w:sz w:val="24"/>
          <w:szCs w:val="24"/>
        </w:rPr>
        <w:t>ó</w:t>
      </w:r>
      <w:r w:rsidRPr="002B4987">
        <w:rPr>
          <w:rFonts w:asciiTheme="majorHAnsi" w:hAnsiTheme="majorHAnsi" w:cs="Arial"/>
          <w:sz w:val="24"/>
          <w:szCs w:val="24"/>
        </w:rPr>
        <w:t>n de mora establecida en el art</w:t>
      </w:r>
      <w:r w:rsidRPr="002B4987">
        <w:rPr>
          <w:rFonts w:asciiTheme="majorHAnsi" w:hAnsiTheme="majorHAnsi" w:cs="Cambria"/>
          <w:sz w:val="24"/>
          <w:szCs w:val="24"/>
        </w:rPr>
        <w:t>í</w:t>
      </w:r>
      <w:r w:rsidRPr="002B4987">
        <w:rPr>
          <w:rFonts w:asciiTheme="majorHAnsi" w:hAnsiTheme="majorHAnsi" w:cs="Arial"/>
          <w:sz w:val="24"/>
          <w:szCs w:val="24"/>
        </w:rPr>
        <w:t>culo 3 de esta norma general.</w:t>
      </w:r>
    </w:p>
    <w:p w:rsidR="00F765CF" w:rsidRPr="002B4987" w:rsidRDefault="00F765CF" w:rsidP="00F765CF">
      <w:pPr>
        <w:pStyle w:val="Prrafodelista"/>
        <w:spacing w:line="360" w:lineRule="auto"/>
        <w:ind w:left="1080"/>
        <w:jc w:val="center"/>
        <w:rPr>
          <w:rFonts w:asciiTheme="majorHAnsi" w:hAnsiTheme="majorHAnsi" w:cs="Arial"/>
          <w:b/>
          <w:bCs/>
          <w:sz w:val="24"/>
          <w:szCs w:val="24"/>
        </w:rPr>
      </w:pPr>
      <w:r w:rsidRPr="002B4987">
        <w:rPr>
          <w:rFonts w:asciiTheme="majorHAnsi" w:hAnsiTheme="majorHAnsi" w:cs="Arial"/>
          <w:b/>
          <w:bCs/>
          <w:sz w:val="24"/>
          <w:szCs w:val="24"/>
        </w:rPr>
        <w:t>CAPITULO II</w:t>
      </w:r>
    </w:p>
    <w:p w:rsidR="00F765CF" w:rsidRPr="002B4987" w:rsidRDefault="00F765CF" w:rsidP="00F765CF">
      <w:pPr>
        <w:pStyle w:val="Prrafodelista"/>
        <w:spacing w:line="360" w:lineRule="auto"/>
        <w:ind w:left="1080"/>
        <w:jc w:val="center"/>
        <w:rPr>
          <w:rFonts w:asciiTheme="majorHAnsi" w:hAnsiTheme="majorHAnsi" w:cs="Arial"/>
          <w:b/>
          <w:bCs/>
          <w:sz w:val="24"/>
          <w:szCs w:val="24"/>
        </w:rPr>
      </w:pPr>
      <w:r w:rsidRPr="002B4987">
        <w:rPr>
          <w:rFonts w:asciiTheme="majorHAnsi" w:hAnsiTheme="majorHAnsi" w:cs="Arial"/>
          <w:b/>
          <w:bCs/>
          <w:sz w:val="24"/>
          <w:szCs w:val="24"/>
        </w:rPr>
        <w:t>COBRO ADMINISTRATIVO</w:t>
      </w:r>
    </w:p>
    <w:p w:rsidR="00F765CF" w:rsidRPr="002B4987" w:rsidRDefault="00F765CF" w:rsidP="00F765CF">
      <w:pPr>
        <w:spacing w:after="0" w:line="360" w:lineRule="auto"/>
        <w:jc w:val="both"/>
        <w:rPr>
          <w:rFonts w:asciiTheme="majorHAnsi" w:hAnsiTheme="majorHAnsi" w:cs="Arial"/>
          <w:sz w:val="24"/>
          <w:szCs w:val="24"/>
        </w:rPr>
      </w:pPr>
    </w:p>
    <w:p w:rsidR="00F765CF" w:rsidRPr="002B4987" w:rsidRDefault="00F765CF" w:rsidP="00F765CF">
      <w:pPr>
        <w:spacing w:after="0" w:line="360" w:lineRule="auto"/>
        <w:jc w:val="both"/>
        <w:rPr>
          <w:rFonts w:asciiTheme="majorHAnsi" w:hAnsiTheme="majorHAnsi" w:cs="Arial"/>
          <w:sz w:val="24"/>
          <w:szCs w:val="24"/>
        </w:rPr>
      </w:pPr>
      <w:r w:rsidRPr="002B4987">
        <w:rPr>
          <w:rFonts w:asciiTheme="majorHAnsi" w:hAnsiTheme="majorHAnsi" w:cs="Arial"/>
          <w:sz w:val="24"/>
          <w:szCs w:val="24"/>
        </w:rPr>
        <w:t>Art</w:t>
      </w:r>
      <w:r w:rsidRPr="002B4987">
        <w:rPr>
          <w:rFonts w:asciiTheme="majorHAnsi" w:hAnsiTheme="majorHAnsi" w:cs="Cambria"/>
          <w:sz w:val="24"/>
          <w:szCs w:val="24"/>
        </w:rPr>
        <w:t>í</w:t>
      </w:r>
      <w:r w:rsidRPr="002B4987">
        <w:rPr>
          <w:rFonts w:asciiTheme="majorHAnsi" w:hAnsiTheme="majorHAnsi" w:cs="Arial"/>
          <w:sz w:val="24"/>
          <w:szCs w:val="24"/>
        </w:rPr>
        <w:t>culo 5. En caso de incumplimiento del plan de pago otorgado, de dos cuotas consecutivas, se dar</w:t>
      </w:r>
      <w:r w:rsidRPr="002B4987">
        <w:rPr>
          <w:rFonts w:asciiTheme="majorHAnsi" w:hAnsiTheme="majorHAnsi" w:cs="Cambria"/>
          <w:sz w:val="24"/>
          <w:szCs w:val="24"/>
        </w:rPr>
        <w:t>á</w:t>
      </w:r>
      <w:r w:rsidRPr="002B4987">
        <w:rPr>
          <w:rFonts w:asciiTheme="majorHAnsi" w:hAnsiTheme="majorHAnsi" w:cs="Arial"/>
          <w:sz w:val="24"/>
          <w:szCs w:val="24"/>
        </w:rPr>
        <w:t xml:space="preserve"> de baja dicho plan, perdiendo el beneficio otorgado sin m</w:t>
      </w:r>
      <w:r w:rsidRPr="002B4987">
        <w:rPr>
          <w:rFonts w:asciiTheme="majorHAnsi" w:hAnsiTheme="majorHAnsi" w:cs="Cambria"/>
          <w:sz w:val="24"/>
          <w:szCs w:val="24"/>
        </w:rPr>
        <w:t>á</w:t>
      </w:r>
      <w:r w:rsidRPr="002B4987">
        <w:rPr>
          <w:rFonts w:asciiTheme="majorHAnsi" w:hAnsiTheme="majorHAnsi" w:cs="Arial"/>
          <w:sz w:val="24"/>
          <w:szCs w:val="24"/>
        </w:rPr>
        <w:t>s tr</w:t>
      </w:r>
      <w:r w:rsidRPr="002B4987">
        <w:rPr>
          <w:rFonts w:asciiTheme="majorHAnsi" w:hAnsiTheme="majorHAnsi" w:cs="Cambria"/>
          <w:sz w:val="24"/>
          <w:szCs w:val="24"/>
        </w:rPr>
        <w:t>á</w:t>
      </w:r>
      <w:r w:rsidRPr="002B4987">
        <w:rPr>
          <w:rFonts w:asciiTheme="majorHAnsi" w:hAnsiTheme="majorHAnsi" w:cs="Arial"/>
          <w:sz w:val="24"/>
          <w:szCs w:val="24"/>
        </w:rPr>
        <w:t>mite y sin responsabilidad para la Municipalidad; quedando el contribuyente suspendido para optar a otro beneficio de dispensa de intereses y multas por los pr</w:t>
      </w:r>
      <w:r w:rsidRPr="002B4987">
        <w:rPr>
          <w:rFonts w:asciiTheme="majorHAnsi" w:hAnsiTheme="majorHAnsi" w:cs="Cambria"/>
          <w:sz w:val="24"/>
          <w:szCs w:val="24"/>
        </w:rPr>
        <w:t>ó</w:t>
      </w:r>
      <w:r w:rsidRPr="002B4987">
        <w:rPr>
          <w:rFonts w:asciiTheme="majorHAnsi" w:hAnsiTheme="majorHAnsi" w:cs="Arial"/>
          <w:sz w:val="24"/>
          <w:szCs w:val="24"/>
        </w:rPr>
        <w:t>ximos dos a</w:t>
      </w:r>
      <w:r w:rsidRPr="002B4987">
        <w:rPr>
          <w:rFonts w:asciiTheme="majorHAnsi" w:hAnsiTheme="majorHAnsi" w:cs="Cambria"/>
          <w:sz w:val="24"/>
          <w:szCs w:val="24"/>
        </w:rPr>
        <w:t>ñ</w:t>
      </w:r>
      <w:r w:rsidRPr="002B4987">
        <w:rPr>
          <w:rFonts w:asciiTheme="majorHAnsi" w:hAnsiTheme="majorHAnsi" w:cs="Arial"/>
          <w:sz w:val="24"/>
          <w:szCs w:val="24"/>
        </w:rPr>
        <w:t>os, a partir del incumplimiento de la obligaci</w:t>
      </w:r>
      <w:r w:rsidRPr="002B4987">
        <w:rPr>
          <w:rFonts w:asciiTheme="majorHAnsi" w:hAnsiTheme="majorHAnsi" w:cs="Cambria"/>
          <w:sz w:val="24"/>
          <w:szCs w:val="24"/>
        </w:rPr>
        <w:t>ó</w:t>
      </w:r>
      <w:r w:rsidRPr="002B4987">
        <w:rPr>
          <w:rFonts w:asciiTheme="majorHAnsi" w:hAnsiTheme="majorHAnsi" w:cs="Arial"/>
          <w:sz w:val="24"/>
          <w:szCs w:val="24"/>
        </w:rPr>
        <w:t>n de pago adquirido, asimismo la Unidad de Recuperaci</w:t>
      </w:r>
      <w:r w:rsidRPr="002B4987">
        <w:rPr>
          <w:rFonts w:asciiTheme="majorHAnsi" w:hAnsiTheme="majorHAnsi" w:cs="Cambria"/>
          <w:sz w:val="24"/>
          <w:szCs w:val="24"/>
        </w:rPr>
        <w:t>ó</w:t>
      </w:r>
      <w:r w:rsidRPr="002B4987">
        <w:rPr>
          <w:rFonts w:asciiTheme="majorHAnsi" w:hAnsiTheme="majorHAnsi" w:cs="Arial"/>
          <w:sz w:val="24"/>
          <w:szCs w:val="24"/>
        </w:rPr>
        <w:t>n de mora deber</w:t>
      </w:r>
      <w:r w:rsidRPr="002B4987">
        <w:rPr>
          <w:rFonts w:asciiTheme="majorHAnsi" w:hAnsiTheme="majorHAnsi" w:cs="Cambria"/>
          <w:sz w:val="24"/>
          <w:szCs w:val="24"/>
        </w:rPr>
        <w:t>á</w:t>
      </w:r>
      <w:r w:rsidRPr="002B4987">
        <w:rPr>
          <w:rFonts w:asciiTheme="majorHAnsi" w:hAnsiTheme="majorHAnsi" w:cs="Arial"/>
          <w:sz w:val="24"/>
          <w:szCs w:val="24"/>
        </w:rPr>
        <w:t xml:space="preserve"> emitir avisos de cobros administrativos sobre el saldo pendiente, agotado la v</w:t>
      </w:r>
      <w:r w:rsidRPr="002B4987">
        <w:rPr>
          <w:rFonts w:asciiTheme="majorHAnsi" w:hAnsiTheme="majorHAnsi" w:cs="Cambria"/>
          <w:sz w:val="24"/>
          <w:szCs w:val="24"/>
        </w:rPr>
        <w:t>í</w:t>
      </w:r>
      <w:r w:rsidRPr="002B4987">
        <w:rPr>
          <w:rFonts w:asciiTheme="majorHAnsi" w:hAnsiTheme="majorHAnsi" w:cs="Arial"/>
          <w:sz w:val="24"/>
          <w:szCs w:val="24"/>
        </w:rPr>
        <w:t>a administrativa notificar</w:t>
      </w:r>
      <w:r w:rsidRPr="002B4987">
        <w:rPr>
          <w:rFonts w:asciiTheme="majorHAnsi" w:hAnsiTheme="majorHAnsi" w:cs="Cambria"/>
          <w:sz w:val="24"/>
          <w:szCs w:val="24"/>
        </w:rPr>
        <w:t>á</w:t>
      </w:r>
      <w:r w:rsidRPr="002B4987">
        <w:rPr>
          <w:rFonts w:asciiTheme="majorHAnsi" w:hAnsiTheme="majorHAnsi" w:cs="Arial"/>
          <w:sz w:val="24"/>
          <w:szCs w:val="24"/>
        </w:rPr>
        <w:t xml:space="preserve"> informe al s</w:t>
      </w:r>
      <w:r w:rsidRPr="002B4987">
        <w:rPr>
          <w:rFonts w:asciiTheme="majorHAnsi" w:hAnsiTheme="majorHAnsi" w:cs="Cambria"/>
          <w:sz w:val="24"/>
          <w:szCs w:val="24"/>
        </w:rPr>
        <w:t>í</w:t>
      </w:r>
      <w:r w:rsidRPr="002B4987">
        <w:rPr>
          <w:rFonts w:asciiTheme="majorHAnsi" w:hAnsiTheme="majorHAnsi" w:cs="Arial"/>
          <w:sz w:val="24"/>
          <w:szCs w:val="24"/>
        </w:rPr>
        <w:t>ndico municipal para que proceda por la v</w:t>
      </w:r>
      <w:r w:rsidRPr="002B4987">
        <w:rPr>
          <w:rFonts w:asciiTheme="majorHAnsi" w:hAnsiTheme="majorHAnsi" w:cs="Cambria"/>
          <w:sz w:val="24"/>
          <w:szCs w:val="24"/>
        </w:rPr>
        <w:t>í</w:t>
      </w:r>
      <w:r w:rsidRPr="002B4987">
        <w:rPr>
          <w:rFonts w:asciiTheme="majorHAnsi" w:hAnsiTheme="majorHAnsi" w:cs="Arial"/>
          <w:sz w:val="24"/>
          <w:szCs w:val="24"/>
        </w:rPr>
        <w:t>a judicial.</w:t>
      </w:r>
    </w:p>
    <w:p w:rsidR="00F765CF" w:rsidRPr="002B4987" w:rsidRDefault="00F765CF" w:rsidP="00F765CF">
      <w:pPr>
        <w:spacing w:after="0" w:line="360" w:lineRule="auto"/>
        <w:ind w:left="360"/>
        <w:jc w:val="center"/>
        <w:rPr>
          <w:rFonts w:asciiTheme="majorHAnsi" w:hAnsiTheme="majorHAnsi" w:cs="Arial"/>
          <w:b/>
          <w:bCs/>
          <w:sz w:val="24"/>
          <w:szCs w:val="24"/>
        </w:rPr>
      </w:pPr>
    </w:p>
    <w:p w:rsidR="00F765CF" w:rsidRPr="002B4987" w:rsidRDefault="00F765CF" w:rsidP="00F765CF">
      <w:pPr>
        <w:spacing w:after="0" w:line="360" w:lineRule="auto"/>
        <w:ind w:left="360"/>
        <w:jc w:val="center"/>
        <w:rPr>
          <w:rFonts w:asciiTheme="majorHAnsi" w:hAnsiTheme="majorHAnsi" w:cs="Arial"/>
          <w:b/>
          <w:bCs/>
          <w:sz w:val="24"/>
          <w:szCs w:val="24"/>
        </w:rPr>
      </w:pPr>
      <w:r w:rsidRPr="002B4987">
        <w:rPr>
          <w:rFonts w:asciiTheme="majorHAnsi" w:hAnsiTheme="majorHAnsi" w:cs="Arial"/>
          <w:b/>
          <w:bCs/>
          <w:sz w:val="24"/>
          <w:szCs w:val="24"/>
        </w:rPr>
        <w:t>TITULO III</w:t>
      </w:r>
    </w:p>
    <w:p w:rsidR="00F765CF" w:rsidRPr="002B4987" w:rsidRDefault="00F765CF" w:rsidP="00F765CF">
      <w:pPr>
        <w:spacing w:after="0" w:line="360" w:lineRule="auto"/>
        <w:ind w:left="360"/>
        <w:jc w:val="center"/>
        <w:rPr>
          <w:rFonts w:asciiTheme="majorHAnsi" w:hAnsiTheme="majorHAnsi" w:cs="Arial"/>
          <w:b/>
          <w:bCs/>
          <w:sz w:val="24"/>
          <w:szCs w:val="24"/>
        </w:rPr>
      </w:pPr>
      <w:r w:rsidRPr="002B4987">
        <w:rPr>
          <w:rFonts w:asciiTheme="majorHAnsi" w:hAnsiTheme="majorHAnsi" w:cs="Arial"/>
          <w:b/>
          <w:bCs/>
          <w:sz w:val="24"/>
          <w:szCs w:val="24"/>
        </w:rPr>
        <w:t>DISPOSICIONES TRANSITORIAS Y VIGENCIA</w:t>
      </w:r>
    </w:p>
    <w:p w:rsidR="00F765CF" w:rsidRPr="002B4987" w:rsidRDefault="00F765CF" w:rsidP="00F765CF">
      <w:pPr>
        <w:spacing w:after="0" w:line="360" w:lineRule="auto"/>
        <w:ind w:left="360"/>
        <w:jc w:val="center"/>
        <w:rPr>
          <w:rFonts w:asciiTheme="majorHAnsi" w:hAnsiTheme="majorHAnsi" w:cs="Arial"/>
          <w:b/>
          <w:bCs/>
          <w:sz w:val="24"/>
          <w:szCs w:val="24"/>
        </w:rPr>
      </w:pPr>
      <w:r w:rsidRPr="002B4987">
        <w:rPr>
          <w:rFonts w:asciiTheme="majorHAnsi" w:hAnsiTheme="majorHAnsi" w:cs="Arial"/>
          <w:b/>
          <w:bCs/>
          <w:sz w:val="24"/>
          <w:szCs w:val="24"/>
        </w:rPr>
        <w:t>CAPITULO I</w:t>
      </w:r>
    </w:p>
    <w:p w:rsidR="00F765CF" w:rsidRPr="002B4987" w:rsidRDefault="00F765CF" w:rsidP="00F765CF">
      <w:pPr>
        <w:spacing w:after="0" w:line="360" w:lineRule="auto"/>
        <w:jc w:val="center"/>
        <w:rPr>
          <w:rFonts w:asciiTheme="majorHAnsi" w:hAnsiTheme="majorHAnsi" w:cs="Arial"/>
          <w:sz w:val="24"/>
          <w:szCs w:val="24"/>
        </w:rPr>
      </w:pPr>
      <w:r w:rsidRPr="002B4987">
        <w:rPr>
          <w:rFonts w:asciiTheme="majorHAnsi" w:hAnsiTheme="majorHAnsi" w:cs="Arial"/>
          <w:b/>
          <w:bCs/>
          <w:sz w:val="24"/>
          <w:szCs w:val="24"/>
        </w:rPr>
        <w:t>DISPOSICIONES TRANSITORIAS</w:t>
      </w:r>
    </w:p>
    <w:p w:rsidR="00F765CF" w:rsidRPr="002B4987" w:rsidRDefault="00F765CF" w:rsidP="00F765CF">
      <w:pPr>
        <w:spacing w:after="0" w:line="360" w:lineRule="auto"/>
        <w:jc w:val="both"/>
        <w:rPr>
          <w:rFonts w:asciiTheme="majorHAnsi" w:hAnsiTheme="majorHAnsi" w:cs="Arial"/>
          <w:sz w:val="24"/>
          <w:szCs w:val="24"/>
        </w:rPr>
      </w:pPr>
    </w:p>
    <w:p w:rsidR="00F765CF" w:rsidRPr="002B4987" w:rsidRDefault="00F765CF" w:rsidP="00F765CF">
      <w:pPr>
        <w:spacing w:after="0" w:line="360" w:lineRule="auto"/>
        <w:jc w:val="both"/>
        <w:rPr>
          <w:rFonts w:asciiTheme="majorHAnsi" w:hAnsiTheme="majorHAnsi" w:cs="Arial"/>
          <w:sz w:val="24"/>
          <w:szCs w:val="24"/>
        </w:rPr>
      </w:pPr>
      <w:r w:rsidRPr="002B4987">
        <w:rPr>
          <w:rFonts w:asciiTheme="majorHAnsi" w:hAnsiTheme="majorHAnsi" w:cs="Arial"/>
          <w:sz w:val="24"/>
          <w:szCs w:val="24"/>
        </w:rPr>
        <w:t>Art</w:t>
      </w:r>
      <w:r w:rsidRPr="002B4987">
        <w:rPr>
          <w:rFonts w:asciiTheme="majorHAnsi" w:hAnsiTheme="majorHAnsi" w:cs="Cambria"/>
          <w:sz w:val="24"/>
          <w:szCs w:val="24"/>
        </w:rPr>
        <w:t>í</w:t>
      </w:r>
      <w:r w:rsidRPr="002B4987">
        <w:rPr>
          <w:rFonts w:asciiTheme="majorHAnsi" w:hAnsiTheme="majorHAnsi" w:cs="Arial"/>
          <w:sz w:val="24"/>
          <w:szCs w:val="24"/>
        </w:rPr>
        <w:t>culo 6. A los contribuyentes que se les conceda un plan de pagos de tasas municipales, al efectuar la cancelaci</w:t>
      </w:r>
      <w:r w:rsidRPr="002B4987">
        <w:rPr>
          <w:rFonts w:asciiTheme="majorHAnsi" w:hAnsiTheme="majorHAnsi" w:cs="Cambria"/>
          <w:sz w:val="24"/>
          <w:szCs w:val="24"/>
        </w:rPr>
        <w:t>ó</w:t>
      </w:r>
      <w:r w:rsidRPr="002B4987">
        <w:rPr>
          <w:rFonts w:asciiTheme="majorHAnsi" w:hAnsiTheme="majorHAnsi" w:cs="Arial"/>
          <w:sz w:val="24"/>
          <w:szCs w:val="24"/>
        </w:rPr>
        <w:t>n de la cuota del plan de pagos correspondiente, deber</w:t>
      </w:r>
      <w:r w:rsidRPr="002B4987">
        <w:rPr>
          <w:rFonts w:asciiTheme="majorHAnsi" w:hAnsiTheme="majorHAnsi" w:cs="Cambria"/>
          <w:sz w:val="24"/>
          <w:szCs w:val="24"/>
        </w:rPr>
        <w:t>á</w:t>
      </w:r>
      <w:r w:rsidRPr="002B4987">
        <w:rPr>
          <w:rFonts w:asciiTheme="majorHAnsi" w:hAnsiTheme="majorHAnsi" w:cs="Arial"/>
          <w:sz w:val="24"/>
          <w:szCs w:val="24"/>
        </w:rPr>
        <w:t>n pagar tambi</w:t>
      </w:r>
      <w:r w:rsidRPr="002B4987">
        <w:rPr>
          <w:rFonts w:asciiTheme="majorHAnsi" w:hAnsiTheme="majorHAnsi" w:cs="Cambria"/>
          <w:sz w:val="24"/>
          <w:szCs w:val="24"/>
        </w:rPr>
        <w:t>é</w:t>
      </w:r>
      <w:r w:rsidRPr="002B4987">
        <w:rPr>
          <w:rFonts w:asciiTheme="majorHAnsi" w:hAnsiTheme="majorHAnsi" w:cs="Arial"/>
          <w:sz w:val="24"/>
          <w:szCs w:val="24"/>
        </w:rPr>
        <w:t>n el mes vigente, para evitar que caigan en mora nuevamente.</w:t>
      </w:r>
    </w:p>
    <w:p w:rsidR="00F765CF" w:rsidRPr="002B4987" w:rsidRDefault="00F765CF" w:rsidP="00F765CF">
      <w:pPr>
        <w:spacing w:after="0" w:line="360" w:lineRule="auto"/>
        <w:jc w:val="both"/>
        <w:rPr>
          <w:rFonts w:asciiTheme="majorHAnsi" w:hAnsiTheme="majorHAnsi" w:cs="Arial"/>
          <w:sz w:val="24"/>
          <w:szCs w:val="24"/>
        </w:rPr>
      </w:pPr>
    </w:p>
    <w:p w:rsidR="00F765CF" w:rsidRPr="002B4987" w:rsidRDefault="00F765CF" w:rsidP="00F765CF">
      <w:pPr>
        <w:spacing w:line="360" w:lineRule="auto"/>
        <w:jc w:val="both"/>
        <w:rPr>
          <w:rFonts w:asciiTheme="majorHAnsi" w:hAnsiTheme="majorHAnsi" w:cs="Times New Roman"/>
          <w:sz w:val="24"/>
          <w:szCs w:val="24"/>
        </w:rPr>
      </w:pPr>
      <w:r w:rsidRPr="002B4987">
        <w:rPr>
          <w:rFonts w:asciiTheme="majorHAnsi" w:hAnsiTheme="majorHAnsi" w:cs="Arial"/>
          <w:sz w:val="24"/>
          <w:szCs w:val="24"/>
        </w:rPr>
        <w:lastRenderedPageBreak/>
        <w:t>Art</w:t>
      </w:r>
      <w:r w:rsidRPr="002B4987">
        <w:rPr>
          <w:rFonts w:asciiTheme="majorHAnsi" w:hAnsiTheme="majorHAnsi" w:cs="Cambria"/>
          <w:sz w:val="24"/>
          <w:szCs w:val="24"/>
        </w:rPr>
        <w:t>í</w:t>
      </w:r>
      <w:r w:rsidRPr="002B4987">
        <w:rPr>
          <w:rFonts w:asciiTheme="majorHAnsi" w:hAnsiTheme="majorHAnsi" w:cs="Arial"/>
          <w:sz w:val="24"/>
          <w:szCs w:val="24"/>
        </w:rPr>
        <w:t>culo 7. La Administradora de Mercados a la entrada en vigencia de la presente ordenanza, deber</w:t>
      </w:r>
      <w:r w:rsidRPr="002B4987">
        <w:rPr>
          <w:rFonts w:asciiTheme="majorHAnsi" w:hAnsiTheme="majorHAnsi" w:cs="Cambria"/>
          <w:sz w:val="24"/>
          <w:szCs w:val="24"/>
        </w:rPr>
        <w:t>á</w:t>
      </w:r>
      <w:r w:rsidRPr="002B4987">
        <w:rPr>
          <w:rFonts w:asciiTheme="majorHAnsi" w:hAnsiTheme="majorHAnsi" w:cs="Arial"/>
          <w:sz w:val="24"/>
          <w:szCs w:val="24"/>
        </w:rPr>
        <w:t xml:space="preserve"> invocar el inciso 2 del Art</w:t>
      </w:r>
      <w:r w:rsidRPr="002B4987">
        <w:rPr>
          <w:rFonts w:asciiTheme="majorHAnsi" w:hAnsiTheme="majorHAnsi" w:cs="Cambria"/>
          <w:sz w:val="24"/>
          <w:szCs w:val="24"/>
        </w:rPr>
        <w:t>í</w:t>
      </w:r>
      <w:r w:rsidRPr="002B4987">
        <w:rPr>
          <w:rFonts w:asciiTheme="majorHAnsi" w:hAnsiTheme="majorHAnsi" w:cs="Arial"/>
          <w:sz w:val="24"/>
          <w:szCs w:val="24"/>
        </w:rPr>
        <w:t xml:space="preserve">culo 27 de la </w:t>
      </w:r>
      <w:r w:rsidRPr="002B4987">
        <w:rPr>
          <w:rFonts w:asciiTheme="majorHAnsi" w:hAnsiTheme="majorHAnsi"/>
          <w:sz w:val="24"/>
          <w:szCs w:val="24"/>
        </w:rPr>
        <w:t xml:space="preserve">ORDENANZA DE MERCADOS MUNICIPALES DE LA CIUDAD DE OLOCUILTA emitido por Decreto municipal No. 8, de fecha 13 de noviembre de 2012, publicado en D.O No.226 Tomo No. 397, de fecha 3 de diciembre de 2012, para notificar los estados de cuentas e informes del tesorero municipal a los arrendatarios en mora, </w:t>
      </w:r>
      <w:r w:rsidRPr="002B4987">
        <w:rPr>
          <w:rFonts w:asciiTheme="majorHAnsi" w:hAnsiTheme="majorHAnsi" w:cs="Times New Roman"/>
          <w:sz w:val="24"/>
          <w:szCs w:val="24"/>
        </w:rPr>
        <w:t>las notificaciones no recibidas por los arrendatarios, deben realizarse por medio de edicto o esquela de notificaci</w:t>
      </w:r>
      <w:r w:rsidRPr="002B4987">
        <w:rPr>
          <w:rFonts w:asciiTheme="majorHAnsi" w:hAnsiTheme="majorHAnsi" w:cs="Cambria"/>
          <w:sz w:val="24"/>
          <w:szCs w:val="24"/>
        </w:rPr>
        <w:t>ó</w:t>
      </w:r>
      <w:r w:rsidRPr="002B4987">
        <w:rPr>
          <w:rFonts w:asciiTheme="majorHAnsi" w:hAnsiTheme="majorHAnsi" w:cs="Times New Roman"/>
          <w:sz w:val="24"/>
          <w:szCs w:val="24"/>
        </w:rPr>
        <w:t>n tal como lo establece al art</w:t>
      </w:r>
      <w:r w:rsidRPr="002B4987">
        <w:rPr>
          <w:rFonts w:asciiTheme="majorHAnsi" w:hAnsiTheme="majorHAnsi" w:cs="Cambria"/>
          <w:sz w:val="24"/>
          <w:szCs w:val="24"/>
        </w:rPr>
        <w:t>í</w:t>
      </w:r>
      <w:r w:rsidRPr="002B4987">
        <w:rPr>
          <w:rFonts w:asciiTheme="majorHAnsi" w:hAnsiTheme="majorHAnsi" w:cs="Times New Roman"/>
          <w:sz w:val="24"/>
          <w:szCs w:val="24"/>
        </w:rPr>
        <w:t xml:space="preserve">culo 95 de la Ley General Tributaria Municipal e invocar las reglas de notificación establecidas en el artículo 98 de la Ley de Procedimientos Administrativos. </w:t>
      </w:r>
    </w:p>
    <w:p w:rsidR="00F765CF" w:rsidRPr="002B4987" w:rsidRDefault="00F765CF" w:rsidP="00F765CF">
      <w:pPr>
        <w:spacing w:after="0" w:line="360" w:lineRule="auto"/>
        <w:jc w:val="both"/>
        <w:rPr>
          <w:rFonts w:asciiTheme="majorHAnsi" w:hAnsiTheme="majorHAnsi"/>
          <w:sz w:val="24"/>
          <w:szCs w:val="24"/>
        </w:rPr>
      </w:pPr>
    </w:p>
    <w:p w:rsidR="00F765CF" w:rsidRPr="002B4987" w:rsidRDefault="00F765CF" w:rsidP="00F765CF">
      <w:pPr>
        <w:spacing w:after="0" w:line="360" w:lineRule="auto"/>
        <w:jc w:val="both"/>
        <w:rPr>
          <w:rFonts w:asciiTheme="majorHAnsi" w:hAnsiTheme="majorHAnsi" w:cs="Arial"/>
          <w:b/>
          <w:bCs/>
          <w:sz w:val="24"/>
          <w:szCs w:val="24"/>
        </w:rPr>
      </w:pPr>
      <w:r w:rsidRPr="002B4987">
        <w:rPr>
          <w:rFonts w:asciiTheme="majorHAnsi" w:hAnsiTheme="majorHAnsi" w:cs="Arial"/>
          <w:sz w:val="24"/>
          <w:szCs w:val="24"/>
        </w:rPr>
        <w:t>Art</w:t>
      </w:r>
      <w:r w:rsidRPr="002B4987">
        <w:rPr>
          <w:rFonts w:asciiTheme="majorHAnsi" w:hAnsiTheme="majorHAnsi" w:cs="Cambria"/>
          <w:sz w:val="24"/>
          <w:szCs w:val="24"/>
        </w:rPr>
        <w:t>í</w:t>
      </w:r>
      <w:r w:rsidRPr="002B4987">
        <w:rPr>
          <w:rFonts w:asciiTheme="majorHAnsi" w:hAnsiTheme="majorHAnsi" w:cs="Arial"/>
          <w:sz w:val="24"/>
          <w:szCs w:val="24"/>
        </w:rPr>
        <w:t>culo 8. Los Arrendatarios del Mercado Municipal que, a la entrada en vigencia de esta ordenanza, hayan incumplido un plan de pagos anterior, solo podr</w:t>
      </w:r>
      <w:r w:rsidRPr="002B4987">
        <w:rPr>
          <w:rFonts w:asciiTheme="majorHAnsi" w:hAnsiTheme="majorHAnsi" w:cs="Cambria"/>
          <w:sz w:val="24"/>
          <w:szCs w:val="24"/>
        </w:rPr>
        <w:t>á</w:t>
      </w:r>
      <w:r w:rsidRPr="002B4987">
        <w:rPr>
          <w:rFonts w:asciiTheme="majorHAnsi" w:hAnsiTheme="majorHAnsi" w:cs="Arial"/>
          <w:sz w:val="24"/>
          <w:szCs w:val="24"/>
        </w:rPr>
        <w:t>n solicitar uno nuevo, sujet</w:t>
      </w:r>
      <w:r w:rsidRPr="002B4987">
        <w:rPr>
          <w:rFonts w:asciiTheme="majorHAnsi" w:hAnsiTheme="majorHAnsi" w:cs="Cambria"/>
          <w:sz w:val="24"/>
          <w:szCs w:val="24"/>
        </w:rPr>
        <w:t>á</w:t>
      </w:r>
      <w:r w:rsidRPr="002B4987">
        <w:rPr>
          <w:rFonts w:asciiTheme="majorHAnsi" w:hAnsiTheme="majorHAnsi" w:cs="Arial"/>
          <w:sz w:val="24"/>
          <w:szCs w:val="24"/>
        </w:rPr>
        <w:t>ndose al art</w:t>
      </w:r>
      <w:r w:rsidRPr="002B4987">
        <w:rPr>
          <w:rFonts w:asciiTheme="majorHAnsi" w:hAnsiTheme="majorHAnsi" w:cs="Cambria"/>
          <w:sz w:val="24"/>
          <w:szCs w:val="24"/>
        </w:rPr>
        <w:t>í</w:t>
      </w:r>
      <w:r w:rsidRPr="002B4987">
        <w:rPr>
          <w:rFonts w:asciiTheme="majorHAnsi" w:hAnsiTheme="majorHAnsi" w:cs="Arial"/>
          <w:sz w:val="24"/>
          <w:szCs w:val="24"/>
        </w:rPr>
        <w:t xml:space="preserve">culo 3 de esta norma general. </w:t>
      </w:r>
    </w:p>
    <w:p w:rsidR="00F765CF" w:rsidRPr="002B4987" w:rsidRDefault="00F765CF" w:rsidP="00F765CF">
      <w:pPr>
        <w:spacing w:after="0" w:line="360" w:lineRule="auto"/>
        <w:jc w:val="both"/>
        <w:rPr>
          <w:rFonts w:asciiTheme="majorHAnsi" w:hAnsiTheme="majorHAnsi" w:cs="Arial"/>
          <w:b/>
          <w:bCs/>
          <w:sz w:val="24"/>
          <w:szCs w:val="24"/>
        </w:rPr>
      </w:pPr>
    </w:p>
    <w:p w:rsidR="00F765CF" w:rsidRPr="002B4987" w:rsidRDefault="00F765CF" w:rsidP="00F765CF">
      <w:pPr>
        <w:spacing w:after="0" w:line="360" w:lineRule="auto"/>
        <w:jc w:val="both"/>
        <w:rPr>
          <w:rFonts w:asciiTheme="majorHAnsi" w:hAnsiTheme="majorHAnsi" w:cs="Arial"/>
          <w:sz w:val="24"/>
          <w:szCs w:val="24"/>
        </w:rPr>
      </w:pPr>
      <w:r w:rsidRPr="002B4987">
        <w:rPr>
          <w:rFonts w:asciiTheme="majorHAnsi" w:hAnsiTheme="majorHAnsi" w:cs="Arial"/>
          <w:sz w:val="24"/>
          <w:szCs w:val="24"/>
        </w:rPr>
        <w:t>Art</w:t>
      </w:r>
      <w:r w:rsidRPr="002B4987">
        <w:rPr>
          <w:rFonts w:asciiTheme="majorHAnsi" w:hAnsiTheme="majorHAnsi" w:cs="Cambria"/>
          <w:sz w:val="24"/>
          <w:szCs w:val="24"/>
        </w:rPr>
        <w:t>í</w:t>
      </w:r>
      <w:r w:rsidRPr="002B4987">
        <w:rPr>
          <w:rFonts w:asciiTheme="majorHAnsi" w:hAnsiTheme="majorHAnsi" w:cs="Arial"/>
          <w:sz w:val="24"/>
          <w:szCs w:val="24"/>
        </w:rPr>
        <w:t>culo 9. Los Arrendatarios del Mercado Municipal que, a la entrada en vigencia de esta ordenanza, tengan vigente el plan de pagos anterior, podr</w:t>
      </w:r>
      <w:r w:rsidRPr="002B4987">
        <w:rPr>
          <w:rFonts w:asciiTheme="majorHAnsi" w:hAnsiTheme="majorHAnsi" w:cs="Cambria"/>
          <w:sz w:val="24"/>
          <w:szCs w:val="24"/>
        </w:rPr>
        <w:t>á</w:t>
      </w:r>
      <w:r w:rsidRPr="002B4987">
        <w:rPr>
          <w:rFonts w:asciiTheme="majorHAnsi" w:hAnsiTheme="majorHAnsi" w:cs="Arial"/>
          <w:sz w:val="24"/>
          <w:szCs w:val="24"/>
        </w:rPr>
        <w:t>n solicitar una nueva extensi</w:t>
      </w:r>
      <w:r w:rsidRPr="002B4987">
        <w:rPr>
          <w:rFonts w:asciiTheme="majorHAnsi" w:hAnsiTheme="majorHAnsi" w:cs="Cambria"/>
          <w:sz w:val="24"/>
          <w:szCs w:val="24"/>
        </w:rPr>
        <w:t>ó</w:t>
      </w:r>
      <w:r w:rsidRPr="002B4987">
        <w:rPr>
          <w:rFonts w:asciiTheme="majorHAnsi" w:hAnsiTheme="majorHAnsi" w:cs="Arial"/>
          <w:sz w:val="24"/>
          <w:szCs w:val="24"/>
        </w:rPr>
        <w:t>n de cuotas hasta un m</w:t>
      </w:r>
      <w:r w:rsidRPr="002B4987">
        <w:rPr>
          <w:rFonts w:asciiTheme="majorHAnsi" w:hAnsiTheme="majorHAnsi" w:cs="Cambria"/>
          <w:sz w:val="24"/>
          <w:szCs w:val="24"/>
        </w:rPr>
        <w:t>á</w:t>
      </w:r>
      <w:r w:rsidRPr="002B4987">
        <w:rPr>
          <w:rFonts w:asciiTheme="majorHAnsi" w:hAnsiTheme="majorHAnsi" w:cs="Arial"/>
          <w:sz w:val="24"/>
          <w:szCs w:val="24"/>
        </w:rPr>
        <w:t>ximo de 6 cuotas. El Jefe la Unidad de Administraci</w:t>
      </w:r>
      <w:r w:rsidRPr="002B4987">
        <w:rPr>
          <w:rFonts w:asciiTheme="majorHAnsi" w:hAnsiTheme="majorHAnsi" w:cs="Cambria"/>
          <w:sz w:val="24"/>
          <w:szCs w:val="24"/>
        </w:rPr>
        <w:t>ó</w:t>
      </w:r>
      <w:r w:rsidRPr="002B4987">
        <w:rPr>
          <w:rFonts w:asciiTheme="majorHAnsi" w:hAnsiTheme="majorHAnsi" w:cs="Arial"/>
          <w:sz w:val="24"/>
          <w:szCs w:val="24"/>
        </w:rPr>
        <w:t>n Tributaria Municipal emitir</w:t>
      </w:r>
      <w:r w:rsidRPr="002B4987">
        <w:rPr>
          <w:rFonts w:asciiTheme="majorHAnsi" w:hAnsiTheme="majorHAnsi" w:cs="Cambria"/>
          <w:sz w:val="24"/>
          <w:szCs w:val="24"/>
        </w:rPr>
        <w:t>á</w:t>
      </w:r>
      <w:r w:rsidRPr="002B4987">
        <w:rPr>
          <w:rFonts w:asciiTheme="majorHAnsi" w:hAnsiTheme="majorHAnsi" w:cs="Arial"/>
          <w:sz w:val="24"/>
          <w:szCs w:val="24"/>
        </w:rPr>
        <w:t xml:space="preserve"> resoluci</w:t>
      </w:r>
      <w:r w:rsidRPr="002B4987">
        <w:rPr>
          <w:rFonts w:asciiTheme="majorHAnsi" w:hAnsiTheme="majorHAnsi" w:cs="Cambria"/>
          <w:sz w:val="24"/>
          <w:szCs w:val="24"/>
        </w:rPr>
        <w:t>ó</w:t>
      </w:r>
      <w:r w:rsidRPr="002B4987">
        <w:rPr>
          <w:rFonts w:asciiTheme="majorHAnsi" w:hAnsiTheme="majorHAnsi" w:cs="Arial"/>
          <w:sz w:val="24"/>
          <w:szCs w:val="24"/>
        </w:rPr>
        <w:t>n motivada para tal efecto.</w:t>
      </w:r>
    </w:p>
    <w:p w:rsidR="00F765CF" w:rsidRPr="002B4987" w:rsidRDefault="00F765CF" w:rsidP="00F765CF">
      <w:pPr>
        <w:spacing w:after="0" w:line="360" w:lineRule="auto"/>
        <w:jc w:val="both"/>
        <w:rPr>
          <w:rFonts w:asciiTheme="majorHAnsi" w:hAnsiTheme="majorHAnsi" w:cs="Arial"/>
          <w:sz w:val="24"/>
          <w:szCs w:val="24"/>
        </w:rPr>
      </w:pPr>
    </w:p>
    <w:p w:rsidR="00F765CF" w:rsidRPr="002B4987" w:rsidRDefault="00F765CF" w:rsidP="00F765CF">
      <w:pPr>
        <w:spacing w:after="0" w:line="360" w:lineRule="auto"/>
        <w:rPr>
          <w:rFonts w:asciiTheme="majorHAnsi" w:hAnsiTheme="majorHAnsi" w:cs="Arial"/>
          <w:b/>
          <w:bCs/>
          <w:sz w:val="24"/>
          <w:szCs w:val="24"/>
        </w:rPr>
      </w:pPr>
    </w:p>
    <w:p w:rsidR="00F765CF" w:rsidRPr="002B4987" w:rsidRDefault="00F765CF" w:rsidP="00F765CF">
      <w:pPr>
        <w:spacing w:after="0" w:line="360" w:lineRule="auto"/>
        <w:ind w:left="360"/>
        <w:jc w:val="center"/>
        <w:rPr>
          <w:rFonts w:asciiTheme="majorHAnsi" w:hAnsiTheme="majorHAnsi" w:cs="Arial"/>
          <w:b/>
          <w:bCs/>
          <w:sz w:val="24"/>
          <w:szCs w:val="24"/>
        </w:rPr>
      </w:pPr>
      <w:r w:rsidRPr="002B4987">
        <w:rPr>
          <w:rFonts w:asciiTheme="majorHAnsi" w:hAnsiTheme="majorHAnsi" w:cs="Arial"/>
          <w:b/>
          <w:bCs/>
          <w:sz w:val="24"/>
          <w:szCs w:val="24"/>
        </w:rPr>
        <w:t>CAPITULO II</w:t>
      </w:r>
    </w:p>
    <w:p w:rsidR="00F765CF" w:rsidRPr="002B4987" w:rsidRDefault="00F765CF" w:rsidP="00F765CF">
      <w:pPr>
        <w:spacing w:after="0" w:line="360" w:lineRule="auto"/>
        <w:jc w:val="center"/>
        <w:rPr>
          <w:rFonts w:asciiTheme="majorHAnsi" w:hAnsiTheme="majorHAnsi" w:cs="Arial"/>
          <w:b/>
          <w:bCs/>
          <w:sz w:val="24"/>
          <w:szCs w:val="24"/>
        </w:rPr>
      </w:pPr>
      <w:r w:rsidRPr="002B4987">
        <w:rPr>
          <w:rFonts w:asciiTheme="majorHAnsi" w:hAnsiTheme="majorHAnsi" w:cs="Arial"/>
          <w:b/>
          <w:bCs/>
          <w:sz w:val="24"/>
          <w:szCs w:val="24"/>
        </w:rPr>
        <w:t xml:space="preserve">       VIGENCIA</w:t>
      </w:r>
    </w:p>
    <w:p w:rsidR="00F765CF" w:rsidRPr="002B4987" w:rsidRDefault="00F765CF" w:rsidP="00F765CF">
      <w:pPr>
        <w:spacing w:line="360" w:lineRule="auto"/>
        <w:jc w:val="both"/>
        <w:rPr>
          <w:rFonts w:asciiTheme="majorHAnsi" w:hAnsiTheme="majorHAnsi" w:cs="Times New Roman"/>
          <w:sz w:val="24"/>
          <w:szCs w:val="24"/>
        </w:rPr>
      </w:pPr>
      <w:r w:rsidRPr="002B4987">
        <w:rPr>
          <w:rFonts w:asciiTheme="majorHAnsi" w:hAnsiTheme="majorHAnsi" w:cs="Arial"/>
          <w:sz w:val="24"/>
          <w:szCs w:val="24"/>
        </w:rPr>
        <w:t>Art</w:t>
      </w:r>
      <w:r w:rsidRPr="002B4987">
        <w:rPr>
          <w:rFonts w:asciiTheme="majorHAnsi" w:hAnsiTheme="majorHAnsi" w:cs="Cambria"/>
          <w:sz w:val="24"/>
          <w:szCs w:val="24"/>
        </w:rPr>
        <w:t>í</w:t>
      </w:r>
      <w:r w:rsidRPr="002B4987">
        <w:rPr>
          <w:rFonts w:asciiTheme="majorHAnsi" w:hAnsiTheme="majorHAnsi" w:cs="Arial"/>
          <w:sz w:val="24"/>
          <w:szCs w:val="24"/>
        </w:rPr>
        <w:t xml:space="preserve">culo 10. </w:t>
      </w:r>
      <w:r w:rsidRPr="002B4987">
        <w:rPr>
          <w:rFonts w:asciiTheme="majorHAnsi" w:hAnsiTheme="majorHAnsi" w:cs="Times New Roman"/>
          <w:sz w:val="24"/>
          <w:szCs w:val="24"/>
        </w:rPr>
        <w:t>La presente Ordenanza entrara en vigencia ocho d</w:t>
      </w:r>
      <w:r w:rsidRPr="002B4987">
        <w:rPr>
          <w:rFonts w:asciiTheme="majorHAnsi" w:hAnsiTheme="majorHAnsi" w:cs="Cambria"/>
          <w:sz w:val="24"/>
          <w:szCs w:val="24"/>
        </w:rPr>
        <w:t>í</w:t>
      </w:r>
      <w:r w:rsidRPr="002B4987">
        <w:rPr>
          <w:rFonts w:asciiTheme="majorHAnsi" w:hAnsiTheme="majorHAnsi" w:cs="Times New Roman"/>
          <w:sz w:val="24"/>
          <w:szCs w:val="24"/>
        </w:rPr>
        <w:t>as despu</w:t>
      </w:r>
      <w:r w:rsidRPr="002B4987">
        <w:rPr>
          <w:rFonts w:asciiTheme="majorHAnsi" w:hAnsiTheme="majorHAnsi" w:cs="Cambria"/>
          <w:sz w:val="24"/>
          <w:szCs w:val="24"/>
        </w:rPr>
        <w:t>é</w:t>
      </w:r>
      <w:r w:rsidRPr="002B4987">
        <w:rPr>
          <w:rFonts w:asciiTheme="majorHAnsi" w:hAnsiTheme="majorHAnsi" w:cs="Times New Roman"/>
          <w:sz w:val="24"/>
          <w:szCs w:val="24"/>
        </w:rPr>
        <w:t>s de su publicaci</w:t>
      </w:r>
      <w:r w:rsidRPr="002B4987">
        <w:rPr>
          <w:rFonts w:asciiTheme="majorHAnsi" w:hAnsiTheme="majorHAnsi" w:cs="Cambria"/>
          <w:sz w:val="24"/>
          <w:szCs w:val="24"/>
        </w:rPr>
        <w:t>ó</w:t>
      </w:r>
      <w:r w:rsidRPr="002B4987">
        <w:rPr>
          <w:rFonts w:asciiTheme="majorHAnsi" w:hAnsiTheme="majorHAnsi" w:cs="Times New Roman"/>
          <w:sz w:val="24"/>
          <w:szCs w:val="24"/>
        </w:rPr>
        <w:t>n en el Diario oficial y sus efectos duraran sesenta d</w:t>
      </w:r>
      <w:r w:rsidRPr="002B4987">
        <w:rPr>
          <w:rFonts w:asciiTheme="majorHAnsi" w:hAnsiTheme="majorHAnsi" w:cs="Cambria"/>
          <w:sz w:val="24"/>
          <w:szCs w:val="24"/>
        </w:rPr>
        <w:t>í</w:t>
      </w:r>
      <w:r w:rsidRPr="002B4987">
        <w:rPr>
          <w:rFonts w:asciiTheme="majorHAnsi" w:hAnsiTheme="majorHAnsi" w:cs="Times New Roman"/>
          <w:sz w:val="24"/>
          <w:szCs w:val="24"/>
        </w:rPr>
        <w:t>as calendario posterior a su vigencia.</w:t>
      </w:r>
    </w:p>
    <w:p w:rsidR="00F765CF" w:rsidRPr="002B4987" w:rsidRDefault="00F765CF" w:rsidP="00F765CF">
      <w:pPr>
        <w:spacing w:line="360" w:lineRule="auto"/>
        <w:jc w:val="both"/>
        <w:rPr>
          <w:rFonts w:asciiTheme="majorHAnsi" w:eastAsia="Times New Roman" w:hAnsiTheme="majorHAnsi"/>
          <w:bCs/>
          <w:sz w:val="24"/>
          <w:szCs w:val="24"/>
          <w:lang w:eastAsia="es-ES"/>
        </w:rPr>
      </w:pPr>
      <w:r w:rsidRPr="002B4987">
        <w:rPr>
          <w:rFonts w:asciiTheme="majorHAnsi" w:hAnsiTheme="majorHAnsi" w:cs="Arial"/>
          <w:sz w:val="24"/>
          <w:szCs w:val="24"/>
        </w:rPr>
        <w:t>Dado en el Sal</w:t>
      </w:r>
      <w:r w:rsidRPr="002B4987">
        <w:rPr>
          <w:rFonts w:asciiTheme="majorHAnsi" w:hAnsiTheme="majorHAnsi" w:cs="Cambria"/>
          <w:sz w:val="24"/>
          <w:szCs w:val="24"/>
        </w:rPr>
        <w:t>ó</w:t>
      </w:r>
      <w:r w:rsidRPr="002B4987">
        <w:rPr>
          <w:rFonts w:asciiTheme="majorHAnsi" w:hAnsiTheme="majorHAnsi" w:cs="Arial"/>
          <w:sz w:val="24"/>
          <w:szCs w:val="24"/>
        </w:rPr>
        <w:t>n de Sesiones de la Alcald</w:t>
      </w:r>
      <w:r w:rsidRPr="002B4987">
        <w:rPr>
          <w:rFonts w:asciiTheme="majorHAnsi" w:hAnsiTheme="majorHAnsi" w:cs="Cambria"/>
          <w:sz w:val="24"/>
          <w:szCs w:val="24"/>
        </w:rPr>
        <w:t>í</w:t>
      </w:r>
      <w:r w:rsidRPr="002B4987">
        <w:rPr>
          <w:rFonts w:asciiTheme="majorHAnsi" w:hAnsiTheme="majorHAnsi" w:cs="Arial"/>
          <w:sz w:val="24"/>
          <w:szCs w:val="24"/>
        </w:rPr>
        <w:t>a Municipal de Olocuilta, a los cuatro d</w:t>
      </w:r>
      <w:r w:rsidRPr="002B4987">
        <w:rPr>
          <w:rFonts w:asciiTheme="majorHAnsi" w:hAnsiTheme="majorHAnsi" w:cs="Cambria"/>
          <w:sz w:val="24"/>
          <w:szCs w:val="24"/>
        </w:rPr>
        <w:t>í</w:t>
      </w:r>
      <w:r w:rsidRPr="002B4987">
        <w:rPr>
          <w:rFonts w:asciiTheme="majorHAnsi" w:hAnsiTheme="majorHAnsi" w:cs="Arial"/>
          <w:sz w:val="24"/>
          <w:szCs w:val="24"/>
        </w:rPr>
        <w:t>as del mes de diciembre dos mil veintid</w:t>
      </w:r>
      <w:r w:rsidRPr="002B4987">
        <w:rPr>
          <w:rFonts w:asciiTheme="majorHAnsi" w:hAnsiTheme="majorHAnsi" w:cs="Cambria"/>
          <w:sz w:val="24"/>
          <w:szCs w:val="24"/>
        </w:rPr>
        <w:t>ó</w:t>
      </w:r>
      <w:r w:rsidRPr="002B4987">
        <w:rPr>
          <w:rFonts w:asciiTheme="majorHAnsi" w:hAnsiTheme="majorHAnsi" w:cs="Arial"/>
          <w:sz w:val="24"/>
          <w:szCs w:val="24"/>
        </w:rPr>
        <w:t>s.</w:t>
      </w:r>
    </w:p>
    <w:p w:rsidR="00F765CF" w:rsidRPr="002B4987" w:rsidRDefault="00F765CF" w:rsidP="00F765CF">
      <w:pPr>
        <w:spacing w:line="360" w:lineRule="auto"/>
        <w:jc w:val="both"/>
        <w:rPr>
          <w:rFonts w:asciiTheme="majorHAnsi" w:hAnsiTheme="majorHAnsi"/>
          <w:sz w:val="24"/>
          <w:szCs w:val="24"/>
        </w:rPr>
      </w:pPr>
      <w:r w:rsidRPr="002B4987">
        <w:rPr>
          <w:rFonts w:asciiTheme="majorHAnsi" w:hAnsiTheme="majorHAnsi" w:cstheme="minorHAnsi"/>
          <w:b/>
          <w:color w:val="4F81BD" w:themeColor="accent1"/>
          <w:sz w:val="24"/>
          <w:szCs w:val="24"/>
        </w:rPr>
        <w:t xml:space="preserve">ACUERDO NÚMERO SEIS.- </w:t>
      </w:r>
      <w:r w:rsidRPr="002B4987">
        <w:rPr>
          <w:rFonts w:asciiTheme="majorHAnsi" w:hAnsiTheme="majorHAnsi" w:cstheme="minorHAnsi"/>
          <w:sz w:val="24"/>
          <w:szCs w:val="24"/>
        </w:rPr>
        <w:t xml:space="preserve">El concejo municipal </w:t>
      </w:r>
      <w:r w:rsidRPr="002B4987">
        <w:rPr>
          <w:rFonts w:asciiTheme="majorHAnsi" w:hAnsiTheme="majorHAnsi" w:cstheme="minorHAnsi"/>
          <w:b/>
          <w:sz w:val="24"/>
          <w:szCs w:val="24"/>
        </w:rPr>
        <w:t>CONSIDERANDO</w:t>
      </w:r>
      <w:r w:rsidRPr="002B4987">
        <w:rPr>
          <w:rFonts w:asciiTheme="majorHAnsi" w:hAnsiTheme="majorHAnsi" w:cstheme="minorHAnsi"/>
          <w:sz w:val="24"/>
          <w:szCs w:val="24"/>
        </w:rPr>
        <w:t>:</w:t>
      </w:r>
    </w:p>
    <w:p w:rsidR="00F765CF" w:rsidRPr="002B4987" w:rsidRDefault="00F765CF" w:rsidP="00F765CF">
      <w:pPr>
        <w:pStyle w:val="Prrafodelista"/>
        <w:widowControl/>
        <w:numPr>
          <w:ilvl w:val="0"/>
          <w:numId w:val="2"/>
        </w:numPr>
        <w:autoSpaceDE/>
        <w:autoSpaceDN/>
        <w:spacing w:before="0" w:after="160" w:line="360" w:lineRule="auto"/>
        <w:contextualSpacing/>
        <w:jc w:val="both"/>
        <w:rPr>
          <w:rFonts w:asciiTheme="majorHAnsi" w:hAnsiTheme="majorHAnsi"/>
          <w:sz w:val="24"/>
          <w:szCs w:val="24"/>
        </w:rPr>
      </w:pPr>
      <w:r w:rsidRPr="002B4987">
        <w:rPr>
          <w:rFonts w:asciiTheme="majorHAnsi" w:hAnsiTheme="majorHAnsi" w:cstheme="minorHAnsi"/>
          <w:b/>
          <w:sz w:val="24"/>
          <w:szCs w:val="24"/>
        </w:rPr>
        <w:lastRenderedPageBreak/>
        <w:t xml:space="preserve"> </w:t>
      </w:r>
      <w:r w:rsidRPr="002B4987">
        <w:rPr>
          <w:rFonts w:asciiTheme="majorHAnsi" w:hAnsiTheme="majorHAnsi"/>
          <w:sz w:val="24"/>
          <w:szCs w:val="24"/>
        </w:rPr>
        <w:t>Que la Unidad de Administraci</w:t>
      </w:r>
      <w:r w:rsidRPr="002B4987">
        <w:rPr>
          <w:rFonts w:asciiTheme="majorHAnsi" w:hAnsiTheme="majorHAnsi" w:cs="Cambria"/>
          <w:sz w:val="24"/>
          <w:szCs w:val="24"/>
        </w:rPr>
        <w:t>ó</w:t>
      </w:r>
      <w:r w:rsidRPr="002B4987">
        <w:rPr>
          <w:rFonts w:asciiTheme="majorHAnsi" w:hAnsiTheme="majorHAnsi"/>
          <w:sz w:val="24"/>
          <w:szCs w:val="24"/>
        </w:rPr>
        <w:t>n Tributaria Municipal, por medio de la ejecuci</w:t>
      </w:r>
      <w:r w:rsidRPr="002B4987">
        <w:rPr>
          <w:rFonts w:asciiTheme="majorHAnsi" w:hAnsiTheme="majorHAnsi" w:cs="Cambria"/>
          <w:sz w:val="24"/>
          <w:szCs w:val="24"/>
        </w:rPr>
        <w:t>ó</w:t>
      </w:r>
      <w:r w:rsidRPr="002B4987">
        <w:rPr>
          <w:rFonts w:asciiTheme="majorHAnsi" w:hAnsiTheme="majorHAnsi"/>
          <w:sz w:val="24"/>
          <w:szCs w:val="24"/>
        </w:rPr>
        <w:t>n del Plan de Actualizaci</w:t>
      </w:r>
      <w:r w:rsidRPr="002B4987">
        <w:rPr>
          <w:rFonts w:asciiTheme="majorHAnsi" w:hAnsiTheme="majorHAnsi" w:cs="Cambria"/>
          <w:sz w:val="24"/>
          <w:szCs w:val="24"/>
        </w:rPr>
        <w:t>ó</w:t>
      </w:r>
      <w:r w:rsidRPr="002B4987">
        <w:rPr>
          <w:rFonts w:asciiTheme="majorHAnsi" w:hAnsiTheme="majorHAnsi"/>
          <w:sz w:val="24"/>
          <w:szCs w:val="24"/>
        </w:rPr>
        <w:t>n del sistema Tributario digital, reporta un listado de arrendatarios del Mercado Municipal de Olocuilta en mora desde hace m</w:t>
      </w:r>
      <w:r w:rsidRPr="002B4987">
        <w:rPr>
          <w:rFonts w:asciiTheme="majorHAnsi" w:hAnsiTheme="majorHAnsi" w:cs="Cambria"/>
          <w:sz w:val="24"/>
          <w:szCs w:val="24"/>
        </w:rPr>
        <w:t>á</w:t>
      </w:r>
      <w:r w:rsidRPr="002B4987">
        <w:rPr>
          <w:rFonts w:asciiTheme="majorHAnsi" w:hAnsiTheme="majorHAnsi"/>
          <w:sz w:val="24"/>
          <w:szCs w:val="24"/>
        </w:rPr>
        <w:t>s de cinco a</w:t>
      </w:r>
      <w:r w:rsidRPr="002B4987">
        <w:rPr>
          <w:rFonts w:asciiTheme="majorHAnsi" w:hAnsiTheme="majorHAnsi" w:cs="Cambria"/>
          <w:sz w:val="24"/>
          <w:szCs w:val="24"/>
        </w:rPr>
        <w:t>ñ</w:t>
      </w:r>
      <w:r w:rsidRPr="002B4987">
        <w:rPr>
          <w:rFonts w:asciiTheme="majorHAnsi" w:hAnsiTheme="majorHAnsi"/>
          <w:sz w:val="24"/>
          <w:szCs w:val="24"/>
        </w:rPr>
        <w:t>os.</w:t>
      </w:r>
    </w:p>
    <w:p w:rsidR="00F765CF" w:rsidRPr="002B4987" w:rsidRDefault="00F765CF" w:rsidP="00F765CF">
      <w:pPr>
        <w:pStyle w:val="Prrafodelista"/>
        <w:widowControl/>
        <w:numPr>
          <w:ilvl w:val="0"/>
          <w:numId w:val="2"/>
        </w:numPr>
        <w:autoSpaceDE/>
        <w:autoSpaceDN/>
        <w:spacing w:before="0" w:after="160" w:line="360" w:lineRule="auto"/>
        <w:contextualSpacing/>
        <w:jc w:val="both"/>
        <w:rPr>
          <w:rFonts w:asciiTheme="majorHAnsi" w:hAnsiTheme="majorHAnsi"/>
          <w:sz w:val="24"/>
          <w:szCs w:val="24"/>
        </w:rPr>
      </w:pPr>
      <w:r w:rsidRPr="002B4987">
        <w:rPr>
          <w:rFonts w:asciiTheme="majorHAnsi" w:hAnsiTheme="majorHAnsi"/>
          <w:sz w:val="24"/>
          <w:szCs w:val="24"/>
        </w:rPr>
        <w:t>Que de conformidad al inciso 7 del art</w:t>
      </w:r>
      <w:r w:rsidRPr="002B4987">
        <w:rPr>
          <w:rFonts w:asciiTheme="majorHAnsi" w:hAnsiTheme="majorHAnsi" w:cs="Cambria"/>
          <w:sz w:val="24"/>
          <w:szCs w:val="24"/>
        </w:rPr>
        <w:t>í</w:t>
      </w:r>
      <w:r w:rsidRPr="002B4987">
        <w:rPr>
          <w:rFonts w:asciiTheme="majorHAnsi" w:hAnsiTheme="majorHAnsi"/>
          <w:sz w:val="24"/>
          <w:szCs w:val="24"/>
        </w:rPr>
        <w:t>culo 90 de la Ley General Tributaria Municipal, el contribuyente que ponga fin a su negocio o actividad, por cualquier causa, lo informara por escrito, a la autoridad tributaria municipal, dentro de los treinta d</w:t>
      </w:r>
      <w:r w:rsidRPr="002B4987">
        <w:rPr>
          <w:rFonts w:asciiTheme="majorHAnsi" w:hAnsiTheme="majorHAnsi" w:cs="Cambria"/>
          <w:sz w:val="24"/>
          <w:szCs w:val="24"/>
        </w:rPr>
        <w:t>í</w:t>
      </w:r>
      <w:r w:rsidRPr="002B4987">
        <w:rPr>
          <w:rFonts w:asciiTheme="majorHAnsi" w:hAnsiTheme="majorHAnsi"/>
          <w:sz w:val="24"/>
          <w:szCs w:val="24"/>
        </w:rPr>
        <w:t>as siguientes a la fecha de finalizaci</w:t>
      </w:r>
      <w:r w:rsidRPr="002B4987">
        <w:rPr>
          <w:rFonts w:asciiTheme="majorHAnsi" w:hAnsiTheme="majorHAnsi" w:cs="Cambria"/>
          <w:sz w:val="24"/>
          <w:szCs w:val="24"/>
        </w:rPr>
        <w:t>ó</w:t>
      </w:r>
      <w:r w:rsidRPr="002B4987">
        <w:rPr>
          <w:rFonts w:asciiTheme="majorHAnsi" w:hAnsiTheme="majorHAnsi"/>
          <w:sz w:val="24"/>
          <w:szCs w:val="24"/>
        </w:rPr>
        <w:t>n de su negocio o actividad; presentara, al mismo tiempo, las declaraciones pertinentes, el balance o inventario final y efectuara el pago de tributos adeudados sin perjuicio que la autoridad tributaria pueda comprobar de oficio, en forma fehaciente, el cierre definitivo de cualquier establecimiento.</w:t>
      </w:r>
    </w:p>
    <w:p w:rsidR="00F765CF" w:rsidRPr="002B4987" w:rsidRDefault="00F765CF" w:rsidP="00F765CF">
      <w:pPr>
        <w:pStyle w:val="Prrafodelista"/>
        <w:widowControl/>
        <w:numPr>
          <w:ilvl w:val="0"/>
          <w:numId w:val="2"/>
        </w:numPr>
        <w:autoSpaceDE/>
        <w:autoSpaceDN/>
        <w:spacing w:before="0" w:after="160" w:line="360" w:lineRule="auto"/>
        <w:contextualSpacing/>
        <w:jc w:val="both"/>
        <w:rPr>
          <w:rFonts w:asciiTheme="majorHAnsi" w:hAnsiTheme="majorHAnsi"/>
          <w:sz w:val="24"/>
          <w:szCs w:val="24"/>
        </w:rPr>
      </w:pPr>
      <w:r w:rsidRPr="002B4987">
        <w:rPr>
          <w:rFonts w:asciiTheme="majorHAnsi" w:hAnsiTheme="majorHAnsi"/>
          <w:sz w:val="24"/>
          <w:szCs w:val="24"/>
        </w:rPr>
        <w:t>L</w:t>
      </w:r>
      <w:r w:rsidRPr="002B4987">
        <w:rPr>
          <w:rFonts w:asciiTheme="majorHAnsi" w:hAnsiTheme="majorHAnsi" w:cs="Arial"/>
          <w:sz w:val="24"/>
          <w:szCs w:val="24"/>
        </w:rPr>
        <w:t xml:space="preserve">a </w:t>
      </w:r>
      <w:r w:rsidRPr="002B4987">
        <w:rPr>
          <w:rFonts w:asciiTheme="majorHAnsi" w:hAnsiTheme="majorHAnsi"/>
          <w:sz w:val="24"/>
          <w:szCs w:val="24"/>
        </w:rPr>
        <w:t>ORDENANZA DE MERCADOS MUNICIPALES DE LA CIUDAD DE OLOCUILTA fue emitido por Decreto municipal No. 8, de fecha 13 de noviembre de 2012, publicado en D.O No.226 Tomo No. 397, de fecha 3 de diciembre de 2012, establece que el pago en mora de seis cuotas es causal suficiente para dar por terminado el contrato de arrendamiento o la autorizaci</w:t>
      </w:r>
      <w:r w:rsidRPr="002B4987">
        <w:rPr>
          <w:rFonts w:asciiTheme="majorHAnsi" w:hAnsiTheme="majorHAnsi" w:cs="Cambria"/>
          <w:sz w:val="24"/>
          <w:szCs w:val="24"/>
        </w:rPr>
        <w:t>ó</w:t>
      </w:r>
      <w:r w:rsidRPr="002B4987">
        <w:rPr>
          <w:rFonts w:asciiTheme="majorHAnsi" w:hAnsiTheme="majorHAnsi"/>
          <w:sz w:val="24"/>
          <w:szCs w:val="24"/>
        </w:rPr>
        <w:t>n de uso y goce del puesto.</w:t>
      </w:r>
    </w:p>
    <w:p w:rsidR="00F765CF" w:rsidRPr="002B4987" w:rsidRDefault="00F765CF" w:rsidP="00F765CF">
      <w:pPr>
        <w:pStyle w:val="Prrafodelista"/>
        <w:widowControl/>
        <w:numPr>
          <w:ilvl w:val="0"/>
          <w:numId w:val="2"/>
        </w:numPr>
        <w:autoSpaceDE/>
        <w:autoSpaceDN/>
        <w:spacing w:before="0" w:after="160" w:line="360" w:lineRule="auto"/>
        <w:contextualSpacing/>
        <w:jc w:val="both"/>
        <w:rPr>
          <w:rFonts w:asciiTheme="majorHAnsi" w:hAnsiTheme="majorHAnsi" w:cs="Times New Roman"/>
          <w:b/>
          <w:bCs/>
          <w:color w:val="000000" w:themeColor="text1"/>
          <w:sz w:val="24"/>
          <w:szCs w:val="24"/>
        </w:rPr>
      </w:pPr>
      <w:r w:rsidRPr="002B4987">
        <w:rPr>
          <w:rFonts w:asciiTheme="majorHAnsi" w:hAnsiTheme="majorHAnsi"/>
          <w:sz w:val="24"/>
          <w:szCs w:val="24"/>
        </w:rPr>
        <w:t xml:space="preserve">Que, a la fecha, una cantidad considerable de arrendatarios del Mercado Municipal de Olocuilta en mora, han abandonado el puesto sin dar previo aviso a la autoridad tributaria municipal, </w:t>
      </w:r>
      <w:r w:rsidRPr="002B4987">
        <w:rPr>
          <w:rFonts w:asciiTheme="majorHAnsi" w:hAnsiTheme="majorHAnsi"/>
          <w:b/>
          <w:bCs/>
          <w:color w:val="000000" w:themeColor="text1"/>
          <w:sz w:val="24"/>
          <w:szCs w:val="24"/>
        </w:rPr>
        <w:t>esto debido que, seg</w:t>
      </w:r>
      <w:r w:rsidRPr="002B4987">
        <w:rPr>
          <w:rFonts w:asciiTheme="majorHAnsi" w:hAnsiTheme="majorHAnsi" w:cs="Cambria"/>
          <w:b/>
          <w:bCs/>
          <w:color w:val="000000" w:themeColor="text1"/>
          <w:sz w:val="24"/>
          <w:szCs w:val="24"/>
        </w:rPr>
        <w:t>ú</w:t>
      </w:r>
      <w:r w:rsidRPr="002B4987">
        <w:rPr>
          <w:rFonts w:asciiTheme="majorHAnsi" w:hAnsiTheme="majorHAnsi"/>
          <w:b/>
          <w:bCs/>
          <w:color w:val="000000" w:themeColor="text1"/>
          <w:sz w:val="24"/>
          <w:szCs w:val="24"/>
        </w:rPr>
        <w:t>n las actas de inspecci</w:t>
      </w:r>
      <w:r w:rsidRPr="002B4987">
        <w:rPr>
          <w:rFonts w:asciiTheme="majorHAnsi" w:hAnsiTheme="majorHAnsi" w:cs="Cambria"/>
          <w:b/>
          <w:bCs/>
          <w:color w:val="000000" w:themeColor="text1"/>
          <w:sz w:val="24"/>
          <w:szCs w:val="24"/>
        </w:rPr>
        <w:t>ó</w:t>
      </w:r>
      <w:r w:rsidRPr="002B4987">
        <w:rPr>
          <w:rFonts w:asciiTheme="majorHAnsi" w:hAnsiTheme="majorHAnsi"/>
          <w:b/>
          <w:bCs/>
          <w:color w:val="000000" w:themeColor="text1"/>
          <w:sz w:val="24"/>
          <w:szCs w:val="24"/>
        </w:rPr>
        <w:t>n realizadas por la Unidad de Administraci</w:t>
      </w:r>
      <w:r w:rsidRPr="002B4987">
        <w:rPr>
          <w:rFonts w:asciiTheme="majorHAnsi" w:hAnsiTheme="majorHAnsi" w:cs="Cambria"/>
          <w:b/>
          <w:bCs/>
          <w:color w:val="000000" w:themeColor="text1"/>
          <w:sz w:val="24"/>
          <w:szCs w:val="24"/>
        </w:rPr>
        <w:t>ó</w:t>
      </w:r>
      <w:r w:rsidRPr="002B4987">
        <w:rPr>
          <w:rFonts w:asciiTheme="majorHAnsi" w:hAnsiTheme="majorHAnsi"/>
          <w:b/>
          <w:bCs/>
          <w:color w:val="000000" w:themeColor="text1"/>
          <w:sz w:val="24"/>
          <w:szCs w:val="24"/>
        </w:rPr>
        <w:t>n Tributaria Municipal, los d</w:t>
      </w:r>
      <w:r w:rsidRPr="002B4987">
        <w:rPr>
          <w:rFonts w:asciiTheme="majorHAnsi" w:hAnsiTheme="majorHAnsi" w:cs="Cambria"/>
          <w:b/>
          <w:bCs/>
          <w:color w:val="000000" w:themeColor="text1"/>
          <w:sz w:val="24"/>
          <w:szCs w:val="24"/>
        </w:rPr>
        <w:t>í</w:t>
      </w:r>
      <w:r w:rsidRPr="002B4987">
        <w:rPr>
          <w:rFonts w:asciiTheme="majorHAnsi" w:hAnsiTheme="majorHAnsi"/>
          <w:b/>
          <w:bCs/>
          <w:color w:val="000000" w:themeColor="text1"/>
          <w:sz w:val="24"/>
          <w:szCs w:val="24"/>
        </w:rPr>
        <w:t>as 24 y 25 de noviembre de 2022, se ha comprobado de oficio en forma fehaciente que los puestos en mora est</w:t>
      </w:r>
      <w:r w:rsidRPr="002B4987">
        <w:rPr>
          <w:rFonts w:asciiTheme="majorHAnsi" w:hAnsiTheme="majorHAnsi" w:cs="Cambria"/>
          <w:b/>
          <w:bCs/>
          <w:color w:val="000000" w:themeColor="text1"/>
          <w:sz w:val="24"/>
          <w:szCs w:val="24"/>
        </w:rPr>
        <w:t>á</w:t>
      </w:r>
      <w:r w:rsidRPr="002B4987">
        <w:rPr>
          <w:rFonts w:asciiTheme="majorHAnsi" w:hAnsiTheme="majorHAnsi"/>
          <w:b/>
          <w:bCs/>
          <w:color w:val="000000" w:themeColor="text1"/>
          <w:sz w:val="24"/>
          <w:szCs w:val="24"/>
        </w:rPr>
        <w:t>n desocupados.</w:t>
      </w:r>
    </w:p>
    <w:p w:rsidR="00F765CF" w:rsidRPr="002B4987" w:rsidRDefault="00F765CF" w:rsidP="00F765CF">
      <w:pPr>
        <w:pStyle w:val="Prrafodelista"/>
        <w:spacing w:line="360" w:lineRule="auto"/>
        <w:ind w:left="1080"/>
        <w:jc w:val="both"/>
        <w:rPr>
          <w:rFonts w:asciiTheme="majorHAnsi" w:hAnsiTheme="majorHAnsi"/>
          <w:sz w:val="24"/>
          <w:szCs w:val="24"/>
        </w:rPr>
      </w:pPr>
    </w:p>
    <w:p w:rsidR="00F765CF" w:rsidRPr="002B4987" w:rsidRDefault="00F765CF" w:rsidP="00F765CF">
      <w:pPr>
        <w:pStyle w:val="Prrafodelista"/>
        <w:widowControl/>
        <w:numPr>
          <w:ilvl w:val="0"/>
          <w:numId w:val="2"/>
        </w:numPr>
        <w:autoSpaceDE/>
        <w:autoSpaceDN/>
        <w:spacing w:before="0" w:after="160" w:line="360" w:lineRule="auto"/>
        <w:contextualSpacing/>
        <w:jc w:val="both"/>
        <w:rPr>
          <w:rFonts w:asciiTheme="majorHAnsi" w:hAnsiTheme="majorHAnsi"/>
          <w:sz w:val="24"/>
          <w:szCs w:val="24"/>
        </w:rPr>
      </w:pPr>
      <w:r w:rsidRPr="002B4987">
        <w:rPr>
          <w:rFonts w:asciiTheme="majorHAnsi" w:hAnsiTheme="majorHAnsi"/>
          <w:sz w:val="24"/>
          <w:szCs w:val="24"/>
        </w:rPr>
        <w:t>La Unidad de Administraci</w:t>
      </w:r>
      <w:r w:rsidRPr="002B4987">
        <w:rPr>
          <w:rFonts w:asciiTheme="majorHAnsi" w:hAnsiTheme="majorHAnsi" w:cs="Cambria"/>
          <w:sz w:val="24"/>
          <w:szCs w:val="24"/>
        </w:rPr>
        <w:t>ó</w:t>
      </w:r>
      <w:r w:rsidRPr="002B4987">
        <w:rPr>
          <w:rFonts w:asciiTheme="majorHAnsi" w:hAnsiTheme="majorHAnsi"/>
          <w:sz w:val="24"/>
          <w:szCs w:val="24"/>
        </w:rPr>
        <w:t xml:space="preserve">n Tributaria Municipal recomienda al Concejo Municipal Plural de Olocuilta congelar las cuentas de los arrendatarios en mora hasta el mes de diciembre de 2022, y que dicha mora sea cobrada al momento que estos soliciten solvencia municipal de un inmueble a su favor. Asimismo, se recomienda contratar apoderado general o especial para </w:t>
      </w:r>
      <w:r w:rsidRPr="002B4987">
        <w:rPr>
          <w:rFonts w:asciiTheme="majorHAnsi" w:hAnsiTheme="majorHAnsi"/>
          <w:sz w:val="24"/>
          <w:szCs w:val="24"/>
        </w:rPr>
        <w:lastRenderedPageBreak/>
        <w:t>ejecutar los procedimientos de cobro de los cr</w:t>
      </w:r>
      <w:r w:rsidRPr="002B4987">
        <w:rPr>
          <w:rFonts w:asciiTheme="majorHAnsi" w:hAnsiTheme="majorHAnsi" w:cs="Cambria"/>
          <w:sz w:val="24"/>
          <w:szCs w:val="24"/>
        </w:rPr>
        <w:t>é</w:t>
      </w:r>
      <w:r w:rsidRPr="002B4987">
        <w:rPr>
          <w:rFonts w:asciiTheme="majorHAnsi" w:hAnsiTheme="majorHAnsi"/>
          <w:sz w:val="24"/>
          <w:szCs w:val="24"/>
        </w:rPr>
        <w:t>ditos tributarios municipales tal como lo establece el art</w:t>
      </w:r>
      <w:r w:rsidRPr="002B4987">
        <w:rPr>
          <w:rFonts w:asciiTheme="majorHAnsi" w:hAnsiTheme="majorHAnsi" w:cs="Cambria"/>
          <w:sz w:val="24"/>
          <w:szCs w:val="24"/>
        </w:rPr>
        <w:t>í</w:t>
      </w:r>
      <w:r w:rsidRPr="002B4987">
        <w:rPr>
          <w:rFonts w:asciiTheme="majorHAnsi" w:hAnsiTheme="majorHAnsi"/>
          <w:sz w:val="24"/>
          <w:szCs w:val="24"/>
        </w:rPr>
        <w:t xml:space="preserve">culo 117 de la </w:t>
      </w:r>
      <w:r w:rsidRPr="002B4987">
        <w:rPr>
          <w:rFonts w:asciiTheme="majorHAnsi" w:hAnsiTheme="majorHAnsi" w:cs="Times New Roman"/>
          <w:sz w:val="24"/>
          <w:szCs w:val="24"/>
        </w:rPr>
        <w:t>Ley General Tributaria Municipal.</w:t>
      </w:r>
    </w:p>
    <w:p w:rsidR="00F765CF" w:rsidRPr="002B4987" w:rsidRDefault="00F765CF" w:rsidP="00F765CF">
      <w:pPr>
        <w:pStyle w:val="Prrafodelista"/>
        <w:spacing w:line="360" w:lineRule="auto"/>
        <w:ind w:left="1080"/>
        <w:jc w:val="both"/>
        <w:rPr>
          <w:rFonts w:asciiTheme="majorHAnsi" w:hAnsiTheme="majorHAnsi" w:cs="Times New Roman"/>
          <w:sz w:val="24"/>
          <w:szCs w:val="24"/>
        </w:rPr>
      </w:pPr>
    </w:p>
    <w:p w:rsidR="00F765CF" w:rsidRPr="002B4987" w:rsidRDefault="00F765CF" w:rsidP="00F765CF">
      <w:pPr>
        <w:spacing w:line="360" w:lineRule="auto"/>
        <w:jc w:val="both"/>
        <w:rPr>
          <w:rFonts w:asciiTheme="majorHAnsi" w:hAnsiTheme="majorHAnsi" w:cs="Times New Roman"/>
          <w:sz w:val="24"/>
          <w:szCs w:val="24"/>
        </w:rPr>
      </w:pPr>
      <w:r w:rsidRPr="002B4987">
        <w:rPr>
          <w:rFonts w:asciiTheme="majorHAnsi" w:hAnsiTheme="majorHAnsi" w:cs="Times New Roman"/>
          <w:b/>
          <w:bCs/>
          <w:sz w:val="24"/>
          <w:szCs w:val="24"/>
        </w:rPr>
        <w:t>POR TANTO</w:t>
      </w:r>
      <w:r w:rsidRPr="002B4987">
        <w:rPr>
          <w:rFonts w:asciiTheme="majorHAnsi" w:hAnsiTheme="majorHAnsi" w:cs="Times New Roman"/>
          <w:sz w:val="24"/>
          <w:szCs w:val="24"/>
        </w:rPr>
        <w:t>: En uso de sus facultades que le confiere el art</w:t>
      </w:r>
      <w:r w:rsidRPr="002B4987">
        <w:rPr>
          <w:rFonts w:asciiTheme="majorHAnsi" w:hAnsiTheme="majorHAnsi" w:cs="Cambria"/>
          <w:sz w:val="24"/>
          <w:szCs w:val="24"/>
        </w:rPr>
        <w:t>í</w:t>
      </w:r>
      <w:r w:rsidRPr="002B4987">
        <w:rPr>
          <w:rFonts w:asciiTheme="majorHAnsi" w:hAnsiTheme="majorHAnsi" w:cs="Times New Roman"/>
          <w:sz w:val="24"/>
          <w:szCs w:val="24"/>
        </w:rPr>
        <w:t>culo 101 del C</w:t>
      </w:r>
      <w:r w:rsidRPr="002B4987">
        <w:rPr>
          <w:rFonts w:asciiTheme="majorHAnsi" w:hAnsiTheme="majorHAnsi" w:cs="Cambria"/>
          <w:sz w:val="24"/>
          <w:szCs w:val="24"/>
        </w:rPr>
        <w:t>ó</w:t>
      </w:r>
      <w:r w:rsidRPr="002B4987">
        <w:rPr>
          <w:rFonts w:asciiTheme="majorHAnsi" w:hAnsiTheme="majorHAnsi" w:cs="Times New Roman"/>
          <w:sz w:val="24"/>
          <w:szCs w:val="24"/>
        </w:rPr>
        <w:t>digo Municipal, art</w:t>
      </w:r>
      <w:r w:rsidRPr="002B4987">
        <w:rPr>
          <w:rFonts w:asciiTheme="majorHAnsi" w:hAnsiTheme="majorHAnsi" w:cs="Cambria"/>
          <w:sz w:val="24"/>
          <w:szCs w:val="24"/>
        </w:rPr>
        <w:t>í</w:t>
      </w:r>
      <w:r w:rsidRPr="002B4987">
        <w:rPr>
          <w:rFonts w:asciiTheme="majorHAnsi" w:hAnsiTheme="majorHAnsi" w:cs="Times New Roman"/>
          <w:sz w:val="24"/>
          <w:szCs w:val="24"/>
        </w:rPr>
        <w:t xml:space="preserve">culos </w:t>
      </w:r>
      <w:r w:rsidRPr="002B4987">
        <w:rPr>
          <w:rFonts w:asciiTheme="majorHAnsi" w:hAnsiTheme="majorHAnsi" w:cs="Times New Roman"/>
          <w:color w:val="000000" w:themeColor="text1"/>
          <w:sz w:val="24"/>
          <w:szCs w:val="24"/>
        </w:rPr>
        <w:t>90 inciso 7,</w:t>
      </w:r>
      <w:r w:rsidRPr="002B4987">
        <w:rPr>
          <w:rFonts w:asciiTheme="majorHAnsi" w:hAnsiTheme="majorHAnsi" w:cs="Times New Roman"/>
          <w:sz w:val="24"/>
          <w:szCs w:val="24"/>
        </w:rPr>
        <w:t xml:space="preserve"> 116, 117 y 118 de la Ley General Tributaria Municipal y los art</w:t>
      </w:r>
      <w:r w:rsidRPr="002B4987">
        <w:rPr>
          <w:rFonts w:asciiTheme="majorHAnsi" w:hAnsiTheme="majorHAnsi" w:cs="Cambria"/>
          <w:sz w:val="24"/>
          <w:szCs w:val="24"/>
        </w:rPr>
        <w:t>í</w:t>
      </w:r>
      <w:r w:rsidRPr="002B4987">
        <w:rPr>
          <w:rFonts w:asciiTheme="majorHAnsi" w:hAnsiTheme="majorHAnsi" w:cs="Times New Roman"/>
          <w:sz w:val="24"/>
          <w:szCs w:val="24"/>
        </w:rPr>
        <w:t xml:space="preserve">culos 27 inciso 2 y 28 inciso 2 de </w:t>
      </w:r>
      <w:r w:rsidRPr="002B4987">
        <w:rPr>
          <w:rFonts w:asciiTheme="majorHAnsi" w:hAnsiTheme="majorHAnsi"/>
          <w:sz w:val="24"/>
          <w:szCs w:val="24"/>
        </w:rPr>
        <w:t>ORDENANZA DE MERCADOS MUNICIPALES DE LA CIUDAD DE OLOCUILTA</w:t>
      </w:r>
      <w:r w:rsidRPr="002B4987">
        <w:rPr>
          <w:rFonts w:asciiTheme="majorHAnsi" w:hAnsiTheme="majorHAnsi" w:cs="Times New Roman"/>
          <w:sz w:val="24"/>
          <w:szCs w:val="24"/>
        </w:rPr>
        <w:t xml:space="preserve">. El Concejo Municipal Plural de Olocuilta. Somete a votación la aprobación  las medidas de tributario- financieras en relación a la morosidad recuperable e irrecuperable de arrendatarios de mercado municipal de Olocuilta. Y con nueve </w:t>
      </w:r>
      <w:r w:rsidRPr="002B4987">
        <w:rPr>
          <w:rFonts w:asciiTheme="majorHAnsi" w:hAnsiTheme="majorHAnsi" w:cs="Times New Roman"/>
          <w:b/>
          <w:sz w:val="24"/>
          <w:szCs w:val="24"/>
        </w:rPr>
        <w:t>(9)</w:t>
      </w:r>
      <w:r w:rsidRPr="002B4987">
        <w:rPr>
          <w:rFonts w:asciiTheme="majorHAnsi" w:hAnsiTheme="majorHAnsi" w:cs="Times New Roman"/>
          <w:sz w:val="24"/>
          <w:szCs w:val="24"/>
        </w:rPr>
        <w:t xml:space="preserve">  votos a favor  </w:t>
      </w:r>
      <w:r w:rsidRPr="002B4987">
        <w:rPr>
          <w:rFonts w:asciiTheme="majorHAnsi" w:hAnsiTheme="majorHAnsi" w:cs="Times New Roman"/>
          <w:b/>
          <w:sz w:val="24"/>
          <w:szCs w:val="24"/>
        </w:rPr>
        <w:t>A C U E R D A :</w:t>
      </w:r>
      <w:r w:rsidRPr="002B4987">
        <w:rPr>
          <w:rFonts w:asciiTheme="majorHAnsi" w:hAnsiTheme="majorHAnsi" w:cs="Times New Roman"/>
          <w:sz w:val="24"/>
          <w:szCs w:val="24"/>
        </w:rPr>
        <w:t xml:space="preserve"> </w:t>
      </w:r>
      <w:r w:rsidRPr="002B4987">
        <w:rPr>
          <w:rFonts w:asciiTheme="majorHAnsi" w:hAnsiTheme="majorHAnsi" w:cs="Times New Roman"/>
          <w:b/>
          <w:sz w:val="24"/>
          <w:szCs w:val="24"/>
        </w:rPr>
        <w:t>I)</w:t>
      </w:r>
      <w:r w:rsidRPr="002B4987">
        <w:rPr>
          <w:rFonts w:asciiTheme="majorHAnsi" w:hAnsiTheme="majorHAnsi" w:cs="Times New Roman"/>
          <w:sz w:val="24"/>
          <w:szCs w:val="24"/>
        </w:rPr>
        <w:t xml:space="preserve"> </w:t>
      </w:r>
      <w:r w:rsidRPr="002B4987">
        <w:rPr>
          <w:rFonts w:asciiTheme="majorHAnsi" w:hAnsiTheme="majorHAnsi" w:cs="Times New Roman"/>
          <w:b/>
          <w:bCs/>
          <w:sz w:val="24"/>
          <w:szCs w:val="24"/>
        </w:rPr>
        <w:t>ORD</w:t>
      </w:r>
      <w:r w:rsidRPr="002B4987">
        <w:rPr>
          <w:rFonts w:asciiTheme="majorHAnsi" w:hAnsiTheme="majorHAnsi" w:cs="Cambria"/>
          <w:b/>
          <w:bCs/>
          <w:sz w:val="24"/>
          <w:szCs w:val="24"/>
        </w:rPr>
        <w:t>É</w:t>
      </w:r>
      <w:r w:rsidRPr="002B4987">
        <w:rPr>
          <w:rFonts w:asciiTheme="majorHAnsi" w:hAnsiTheme="majorHAnsi" w:cs="Times New Roman"/>
          <w:b/>
          <w:bCs/>
          <w:sz w:val="24"/>
          <w:szCs w:val="24"/>
        </w:rPr>
        <w:t xml:space="preserve">NESE </w:t>
      </w:r>
      <w:r w:rsidRPr="002B4987">
        <w:rPr>
          <w:rFonts w:asciiTheme="majorHAnsi" w:hAnsiTheme="majorHAnsi" w:cs="Times New Roman"/>
          <w:sz w:val="24"/>
          <w:szCs w:val="24"/>
        </w:rPr>
        <w:t>a la Administradora de Mercados</w:t>
      </w:r>
      <w:r w:rsidRPr="002B4987">
        <w:rPr>
          <w:rFonts w:asciiTheme="majorHAnsi" w:hAnsiTheme="majorHAnsi" w:cs="Times New Roman"/>
          <w:b/>
          <w:bCs/>
          <w:sz w:val="24"/>
          <w:szCs w:val="24"/>
        </w:rPr>
        <w:t xml:space="preserve">, </w:t>
      </w:r>
      <w:r w:rsidRPr="002B4987">
        <w:rPr>
          <w:rFonts w:asciiTheme="majorHAnsi" w:hAnsiTheme="majorHAnsi" w:cs="Times New Roman"/>
          <w:sz w:val="24"/>
          <w:szCs w:val="24"/>
        </w:rPr>
        <w:t xml:space="preserve">que dentro de las atribuciones que le confiere la </w:t>
      </w:r>
      <w:r w:rsidRPr="002B4987">
        <w:rPr>
          <w:rFonts w:asciiTheme="majorHAnsi" w:hAnsiTheme="majorHAnsi"/>
          <w:sz w:val="24"/>
          <w:szCs w:val="24"/>
        </w:rPr>
        <w:t>ORDENANZA DE MERCADOS MUNICIPALES DE LA CIUDAD DE OLOCUILTA</w:t>
      </w:r>
      <w:r w:rsidRPr="002B4987">
        <w:rPr>
          <w:rFonts w:asciiTheme="majorHAnsi" w:hAnsiTheme="majorHAnsi" w:cs="Times New Roman"/>
          <w:sz w:val="24"/>
          <w:szCs w:val="24"/>
        </w:rPr>
        <w:t>, notifique los estados de cuenta e informe de tesorero municipal a los arrendatarios en mora que no ocupan los puestos del mercado municipal, que tendr</w:t>
      </w:r>
      <w:r w:rsidRPr="002B4987">
        <w:rPr>
          <w:rFonts w:asciiTheme="majorHAnsi" w:hAnsiTheme="majorHAnsi" w:cs="Cambria"/>
          <w:sz w:val="24"/>
          <w:szCs w:val="24"/>
        </w:rPr>
        <w:t>á</w:t>
      </w:r>
      <w:r w:rsidRPr="002B4987">
        <w:rPr>
          <w:rFonts w:asciiTheme="majorHAnsi" w:hAnsiTheme="majorHAnsi" w:cs="Times New Roman"/>
          <w:sz w:val="24"/>
          <w:szCs w:val="24"/>
        </w:rPr>
        <w:t>n quince d</w:t>
      </w:r>
      <w:r w:rsidRPr="002B4987">
        <w:rPr>
          <w:rFonts w:asciiTheme="majorHAnsi" w:hAnsiTheme="majorHAnsi" w:cs="Cambria"/>
          <w:sz w:val="24"/>
          <w:szCs w:val="24"/>
        </w:rPr>
        <w:t>í</w:t>
      </w:r>
      <w:r w:rsidRPr="002B4987">
        <w:rPr>
          <w:rFonts w:asciiTheme="majorHAnsi" w:hAnsiTheme="majorHAnsi" w:cs="Times New Roman"/>
          <w:sz w:val="24"/>
          <w:szCs w:val="24"/>
        </w:rPr>
        <w:t>as h</w:t>
      </w:r>
      <w:r w:rsidRPr="002B4987">
        <w:rPr>
          <w:rFonts w:asciiTheme="majorHAnsi" w:hAnsiTheme="majorHAnsi" w:cs="Cambria"/>
          <w:sz w:val="24"/>
          <w:szCs w:val="24"/>
        </w:rPr>
        <w:t>á</w:t>
      </w:r>
      <w:r w:rsidRPr="002B4987">
        <w:rPr>
          <w:rFonts w:asciiTheme="majorHAnsi" w:hAnsiTheme="majorHAnsi" w:cs="Times New Roman"/>
          <w:sz w:val="24"/>
          <w:szCs w:val="24"/>
        </w:rPr>
        <w:t>biles, contados a partir del siguiente d</w:t>
      </w:r>
      <w:r w:rsidRPr="002B4987">
        <w:rPr>
          <w:rFonts w:asciiTheme="majorHAnsi" w:hAnsiTheme="majorHAnsi" w:cs="Cambria"/>
          <w:sz w:val="24"/>
          <w:szCs w:val="24"/>
        </w:rPr>
        <w:t>í</w:t>
      </w:r>
      <w:r w:rsidRPr="002B4987">
        <w:rPr>
          <w:rFonts w:asciiTheme="majorHAnsi" w:hAnsiTheme="majorHAnsi" w:cs="Times New Roman"/>
          <w:sz w:val="24"/>
          <w:szCs w:val="24"/>
        </w:rPr>
        <w:t>a de haber recibido las notificaci</w:t>
      </w:r>
      <w:r w:rsidRPr="002B4987">
        <w:rPr>
          <w:rFonts w:asciiTheme="majorHAnsi" w:hAnsiTheme="majorHAnsi" w:cs="Cambria"/>
          <w:sz w:val="24"/>
          <w:szCs w:val="24"/>
        </w:rPr>
        <w:t>ó</w:t>
      </w:r>
      <w:r w:rsidRPr="002B4987">
        <w:rPr>
          <w:rFonts w:asciiTheme="majorHAnsi" w:hAnsiTheme="majorHAnsi" w:cs="Times New Roman"/>
          <w:sz w:val="24"/>
          <w:szCs w:val="24"/>
        </w:rPr>
        <w:t>n para adquirir un compromiso legal de plan de pagos o saldar la deuda, de lo contrario se debe girar una notificación de recuperación de puesto y que será asignado a un nuevo arrendatario a partir del tercer día hábil de haber sido notificado. De no acatar lo anterior, se proceder</w:t>
      </w:r>
      <w:r w:rsidRPr="002B4987">
        <w:rPr>
          <w:rFonts w:asciiTheme="majorHAnsi" w:hAnsiTheme="majorHAnsi" w:cs="Cambria"/>
          <w:sz w:val="24"/>
          <w:szCs w:val="24"/>
        </w:rPr>
        <w:t>á</w:t>
      </w:r>
      <w:r w:rsidRPr="002B4987">
        <w:rPr>
          <w:rFonts w:asciiTheme="majorHAnsi" w:hAnsiTheme="majorHAnsi" w:cs="Times New Roman"/>
          <w:sz w:val="24"/>
          <w:szCs w:val="24"/>
        </w:rPr>
        <w:t xml:space="preserve"> judicialmente. </w:t>
      </w:r>
      <w:bookmarkStart w:id="1" w:name="_Hlk121128067"/>
      <w:r w:rsidRPr="002B4987">
        <w:rPr>
          <w:rFonts w:asciiTheme="majorHAnsi" w:hAnsiTheme="majorHAnsi" w:cs="Times New Roman"/>
          <w:sz w:val="24"/>
          <w:szCs w:val="24"/>
        </w:rPr>
        <w:t>Las notificaciones no recibidas por los arrendatarios, deben realizarse por medio de edicto o esquela de notificaci</w:t>
      </w:r>
      <w:r w:rsidRPr="002B4987">
        <w:rPr>
          <w:rFonts w:asciiTheme="majorHAnsi" w:hAnsiTheme="majorHAnsi" w:cs="Cambria"/>
          <w:sz w:val="24"/>
          <w:szCs w:val="24"/>
        </w:rPr>
        <w:t>ó</w:t>
      </w:r>
      <w:r w:rsidRPr="002B4987">
        <w:rPr>
          <w:rFonts w:asciiTheme="majorHAnsi" w:hAnsiTheme="majorHAnsi" w:cs="Times New Roman"/>
          <w:sz w:val="24"/>
          <w:szCs w:val="24"/>
        </w:rPr>
        <w:t>n tal como lo establece al art</w:t>
      </w:r>
      <w:r w:rsidRPr="002B4987">
        <w:rPr>
          <w:rFonts w:asciiTheme="majorHAnsi" w:hAnsiTheme="majorHAnsi" w:cs="Cambria"/>
          <w:sz w:val="24"/>
          <w:szCs w:val="24"/>
        </w:rPr>
        <w:t>í</w:t>
      </w:r>
      <w:r w:rsidRPr="002B4987">
        <w:rPr>
          <w:rFonts w:asciiTheme="majorHAnsi" w:hAnsiTheme="majorHAnsi" w:cs="Times New Roman"/>
          <w:sz w:val="24"/>
          <w:szCs w:val="24"/>
        </w:rPr>
        <w:t xml:space="preserve">culo 95 de la Ley General Tributaria Municipal e invocar las reglas de notificación establecidas en el artículo 98 de la Ley de Procedimientos Administrativos. </w:t>
      </w:r>
    </w:p>
    <w:p w:rsidR="00F765CF" w:rsidRPr="002B4987" w:rsidRDefault="00F765CF" w:rsidP="00F765CF">
      <w:pPr>
        <w:spacing w:line="360" w:lineRule="auto"/>
        <w:ind w:left="360"/>
        <w:jc w:val="both"/>
        <w:rPr>
          <w:rFonts w:asciiTheme="majorHAnsi" w:hAnsiTheme="majorHAnsi" w:cs="Times New Roman"/>
          <w:sz w:val="24"/>
          <w:szCs w:val="24"/>
        </w:rPr>
      </w:pPr>
      <w:r w:rsidRPr="002B4987">
        <w:rPr>
          <w:rFonts w:asciiTheme="majorHAnsi" w:hAnsiTheme="majorHAnsi" w:cs="Times New Roman"/>
          <w:b/>
          <w:bCs/>
          <w:sz w:val="24"/>
          <w:szCs w:val="24"/>
        </w:rPr>
        <w:t>II) ORD</w:t>
      </w:r>
      <w:r w:rsidRPr="002B4987">
        <w:rPr>
          <w:rFonts w:asciiTheme="majorHAnsi" w:hAnsiTheme="majorHAnsi" w:cs="Cambria"/>
          <w:b/>
          <w:bCs/>
          <w:sz w:val="24"/>
          <w:szCs w:val="24"/>
        </w:rPr>
        <w:t>É</w:t>
      </w:r>
      <w:r w:rsidRPr="002B4987">
        <w:rPr>
          <w:rFonts w:asciiTheme="majorHAnsi" w:hAnsiTheme="majorHAnsi" w:cs="Times New Roman"/>
          <w:b/>
          <w:bCs/>
          <w:sz w:val="24"/>
          <w:szCs w:val="24"/>
        </w:rPr>
        <w:t xml:space="preserve">NESE </w:t>
      </w:r>
      <w:r w:rsidRPr="002B4987">
        <w:rPr>
          <w:rFonts w:asciiTheme="majorHAnsi" w:hAnsiTheme="majorHAnsi" w:cs="Times New Roman"/>
          <w:sz w:val="24"/>
          <w:szCs w:val="24"/>
        </w:rPr>
        <w:t>al Tesorero Municipal de Olocuilta emitir el correspondiente Informe que tendr</w:t>
      </w:r>
      <w:r w:rsidRPr="002B4987">
        <w:rPr>
          <w:rFonts w:asciiTheme="majorHAnsi" w:hAnsiTheme="majorHAnsi" w:cs="Cambria"/>
          <w:sz w:val="24"/>
          <w:szCs w:val="24"/>
        </w:rPr>
        <w:t>á</w:t>
      </w:r>
      <w:r w:rsidRPr="002B4987">
        <w:rPr>
          <w:rFonts w:asciiTheme="majorHAnsi" w:hAnsiTheme="majorHAnsi" w:cs="Times New Roman"/>
          <w:sz w:val="24"/>
          <w:szCs w:val="24"/>
        </w:rPr>
        <w:t xml:space="preserve"> fuerza ejecutiva,</w:t>
      </w:r>
      <w:r w:rsidRPr="002B4987">
        <w:rPr>
          <w:rFonts w:asciiTheme="majorHAnsi" w:hAnsiTheme="majorHAnsi" w:cs="Times New Roman"/>
          <w:b/>
          <w:bCs/>
          <w:sz w:val="24"/>
          <w:szCs w:val="24"/>
        </w:rPr>
        <w:t xml:space="preserve"> </w:t>
      </w:r>
      <w:r w:rsidRPr="002B4987">
        <w:rPr>
          <w:rFonts w:asciiTheme="majorHAnsi" w:hAnsiTheme="majorHAnsi" w:cs="Times New Roman"/>
          <w:sz w:val="24"/>
          <w:szCs w:val="24"/>
        </w:rPr>
        <w:t>para que se haga constar que los arrendatarios adeudan al municipio en concepto de tributos municipales y multas debidamente certificado por el Alcalde respectivo, esto de conformidad al art</w:t>
      </w:r>
      <w:r w:rsidRPr="002B4987">
        <w:rPr>
          <w:rFonts w:asciiTheme="majorHAnsi" w:hAnsiTheme="majorHAnsi" w:cs="Cambria"/>
          <w:sz w:val="24"/>
          <w:szCs w:val="24"/>
        </w:rPr>
        <w:t>í</w:t>
      </w:r>
      <w:r w:rsidRPr="002B4987">
        <w:rPr>
          <w:rFonts w:asciiTheme="majorHAnsi" w:hAnsiTheme="majorHAnsi" w:cs="Times New Roman"/>
          <w:sz w:val="24"/>
          <w:szCs w:val="24"/>
        </w:rPr>
        <w:t>culo 116 de la</w:t>
      </w:r>
      <w:r w:rsidRPr="002B4987">
        <w:rPr>
          <w:rFonts w:asciiTheme="majorHAnsi" w:hAnsiTheme="majorHAnsi" w:cs="Times New Roman"/>
          <w:b/>
          <w:bCs/>
          <w:sz w:val="24"/>
          <w:szCs w:val="24"/>
        </w:rPr>
        <w:t xml:space="preserve"> </w:t>
      </w:r>
      <w:r w:rsidRPr="002B4987">
        <w:rPr>
          <w:rFonts w:asciiTheme="majorHAnsi" w:hAnsiTheme="majorHAnsi" w:cs="Times New Roman"/>
          <w:sz w:val="24"/>
          <w:szCs w:val="24"/>
        </w:rPr>
        <w:t>Ley General Tributaria Municipal.</w:t>
      </w:r>
    </w:p>
    <w:bookmarkEnd w:id="1"/>
    <w:p w:rsidR="00F765CF" w:rsidRPr="002B4987" w:rsidRDefault="00F765CF" w:rsidP="00F765CF">
      <w:pPr>
        <w:spacing w:line="360" w:lineRule="auto"/>
        <w:ind w:left="360"/>
        <w:jc w:val="both"/>
        <w:rPr>
          <w:rFonts w:asciiTheme="majorHAnsi" w:hAnsiTheme="majorHAnsi" w:cs="Times New Roman"/>
          <w:sz w:val="24"/>
          <w:szCs w:val="24"/>
        </w:rPr>
      </w:pPr>
      <w:r w:rsidRPr="002B4987">
        <w:rPr>
          <w:rFonts w:asciiTheme="majorHAnsi" w:hAnsiTheme="majorHAnsi" w:cs="Times New Roman"/>
          <w:b/>
          <w:bCs/>
          <w:sz w:val="24"/>
          <w:szCs w:val="24"/>
        </w:rPr>
        <w:t>III) ORDENESE</w:t>
      </w:r>
      <w:r w:rsidRPr="002B4987">
        <w:rPr>
          <w:rFonts w:asciiTheme="majorHAnsi" w:hAnsiTheme="majorHAnsi" w:cs="Times New Roman"/>
          <w:sz w:val="24"/>
          <w:szCs w:val="24"/>
        </w:rPr>
        <w:t xml:space="preserve"> a la Unidad de Administraci</w:t>
      </w:r>
      <w:r w:rsidRPr="002B4987">
        <w:rPr>
          <w:rFonts w:asciiTheme="majorHAnsi" w:hAnsiTheme="majorHAnsi" w:cs="Cambria"/>
          <w:sz w:val="24"/>
          <w:szCs w:val="24"/>
        </w:rPr>
        <w:t>ó</w:t>
      </w:r>
      <w:r w:rsidRPr="002B4987">
        <w:rPr>
          <w:rFonts w:asciiTheme="majorHAnsi" w:hAnsiTheme="majorHAnsi" w:cs="Times New Roman"/>
          <w:sz w:val="24"/>
          <w:szCs w:val="24"/>
        </w:rPr>
        <w:t xml:space="preserve">n Tributaria Municipal congelar las cuentas de los arrendatarios que poseen deuda pendiente derivado de mora del </w:t>
      </w:r>
      <w:r w:rsidRPr="002B4987">
        <w:rPr>
          <w:rFonts w:asciiTheme="majorHAnsi" w:hAnsiTheme="majorHAnsi" w:cs="Times New Roman"/>
          <w:sz w:val="24"/>
          <w:szCs w:val="24"/>
        </w:rPr>
        <w:lastRenderedPageBreak/>
        <w:t>Mercado Municipal de Olocuilta hasta el día hábil en que se halla asignado el puesto a un nuevo arrendatario y poseen al menos un inmueble a su favor. Al momento de que soliciten solvencia municipal, se debe ejecutar el cobro congelado de deuda. Esto de conformidad al art</w:t>
      </w:r>
      <w:r w:rsidRPr="002B4987">
        <w:rPr>
          <w:rFonts w:asciiTheme="majorHAnsi" w:hAnsiTheme="majorHAnsi" w:cs="Cambria"/>
          <w:sz w:val="24"/>
          <w:szCs w:val="24"/>
        </w:rPr>
        <w:t>í</w:t>
      </w:r>
      <w:r w:rsidRPr="002B4987">
        <w:rPr>
          <w:rFonts w:asciiTheme="majorHAnsi" w:hAnsiTheme="majorHAnsi" w:cs="Times New Roman"/>
          <w:sz w:val="24"/>
          <w:szCs w:val="24"/>
        </w:rPr>
        <w:t>culo 101 del C</w:t>
      </w:r>
      <w:r w:rsidRPr="002B4987">
        <w:rPr>
          <w:rFonts w:asciiTheme="majorHAnsi" w:hAnsiTheme="majorHAnsi" w:cs="Cambria"/>
          <w:sz w:val="24"/>
          <w:szCs w:val="24"/>
        </w:rPr>
        <w:t>ó</w:t>
      </w:r>
      <w:r w:rsidRPr="002B4987">
        <w:rPr>
          <w:rFonts w:asciiTheme="majorHAnsi" w:hAnsiTheme="majorHAnsi" w:cs="Times New Roman"/>
          <w:sz w:val="24"/>
          <w:szCs w:val="24"/>
        </w:rPr>
        <w:t>digo Municipal.</w:t>
      </w:r>
      <w:r w:rsidRPr="002B4987">
        <w:rPr>
          <w:rFonts w:asciiTheme="majorHAnsi" w:hAnsiTheme="majorHAnsi" w:cs="Times New Roman"/>
          <w:b/>
          <w:sz w:val="24"/>
          <w:szCs w:val="24"/>
        </w:rPr>
        <w:t xml:space="preserve"> COMUNÍQUESE</w:t>
      </w:r>
    </w:p>
    <w:p w:rsidR="00F765CF" w:rsidRPr="002B4987" w:rsidRDefault="00F765CF" w:rsidP="00F765CF">
      <w:pPr>
        <w:spacing w:line="360" w:lineRule="auto"/>
        <w:jc w:val="both"/>
        <w:rPr>
          <w:rFonts w:asciiTheme="majorHAnsi" w:hAnsiTheme="majorHAnsi"/>
          <w:b/>
          <w:bCs/>
          <w:sz w:val="24"/>
          <w:szCs w:val="24"/>
        </w:rPr>
      </w:pPr>
      <w:r w:rsidRPr="002B4987">
        <w:rPr>
          <w:rFonts w:asciiTheme="majorHAnsi" w:hAnsiTheme="majorHAnsi" w:cstheme="minorHAnsi"/>
          <w:b/>
          <w:color w:val="4F81BD" w:themeColor="accent1"/>
          <w:sz w:val="24"/>
          <w:szCs w:val="24"/>
        </w:rPr>
        <w:t>ACUERDO NÚMERO SEIS “A”</w:t>
      </w:r>
      <w:r w:rsidRPr="002B4987">
        <w:rPr>
          <w:rFonts w:asciiTheme="majorHAnsi" w:hAnsiTheme="majorHAnsi" w:cstheme="minorHAnsi"/>
          <w:sz w:val="24"/>
          <w:szCs w:val="24"/>
        </w:rPr>
        <w:t xml:space="preserve"> El concejo municipal</w:t>
      </w:r>
      <w:r w:rsidRPr="002B4987">
        <w:rPr>
          <w:rFonts w:asciiTheme="majorHAnsi" w:hAnsiTheme="majorHAnsi"/>
          <w:b/>
          <w:bCs/>
          <w:sz w:val="24"/>
          <w:szCs w:val="24"/>
        </w:rPr>
        <w:t xml:space="preserve"> CONSIDERANDO:</w:t>
      </w:r>
    </w:p>
    <w:p w:rsidR="00F765CF" w:rsidRPr="002B4987" w:rsidRDefault="00F765CF" w:rsidP="00F765CF">
      <w:pPr>
        <w:pStyle w:val="Prrafodelista"/>
        <w:widowControl/>
        <w:numPr>
          <w:ilvl w:val="0"/>
          <w:numId w:val="3"/>
        </w:numPr>
        <w:autoSpaceDE/>
        <w:autoSpaceDN/>
        <w:spacing w:before="0" w:after="160" w:line="360" w:lineRule="auto"/>
        <w:ind w:left="567" w:hanging="861"/>
        <w:contextualSpacing/>
        <w:jc w:val="both"/>
        <w:rPr>
          <w:rFonts w:asciiTheme="majorHAnsi" w:hAnsiTheme="majorHAnsi"/>
          <w:sz w:val="24"/>
          <w:szCs w:val="24"/>
        </w:rPr>
      </w:pPr>
      <w:r w:rsidRPr="002B4987">
        <w:rPr>
          <w:rFonts w:asciiTheme="majorHAnsi" w:hAnsiTheme="majorHAnsi"/>
          <w:sz w:val="24"/>
          <w:szCs w:val="24"/>
        </w:rPr>
        <w:t>Que la Unidad de Administraci</w:t>
      </w:r>
      <w:r w:rsidRPr="002B4987">
        <w:rPr>
          <w:rFonts w:asciiTheme="majorHAnsi" w:hAnsiTheme="majorHAnsi" w:cs="Cambria"/>
          <w:sz w:val="24"/>
          <w:szCs w:val="24"/>
        </w:rPr>
        <w:t>ó</w:t>
      </w:r>
      <w:r w:rsidRPr="002B4987">
        <w:rPr>
          <w:rFonts w:asciiTheme="majorHAnsi" w:hAnsiTheme="majorHAnsi"/>
          <w:sz w:val="24"/>
          <w:szCs w:val="24"/>
        </w:rPr>
        <w:t>n Tributaria Municipal, por medio de la ejecuci</w:t>
      </w:r>
      <w:r w:rsidRPr="002B4987">
        <w:rPr>
          <w:rFonts w:asciiTheme="majorHAnsi" w:hAnsiTheme="majorHAnsi" w:cs="Cambria"/>
          <w:sz w:val="24"/>
          <w:szCs w:val="24"/>
        </w:rPr>
        <w:t>ó</w:t>
      </w:r>
      <w:r w:rsidRPr="002B4987">
        <w:rPr>
          <w:rFonts w:asciiTheme="majorHAnsi" w:hAnsiTheme="majorHAnsi"/>
          <w:sz w:val="24"/>
          <w:szCs w:val="24"/>
        </w:rPr>
        <w:t>n del Plan de Actualizaci</w:t>
      </w:r>
      <w:r w:rsidRPr="002B4987">
        <w:rPr>
          <w:rFonts w:asciiTheme="majorHAnsi" w:hAnsiTheme="majorHAnsi" w:cs="Cambria"/>
          <w:sz w:val="24"/>
          <w:szCs w:val="24"/>
        </w:rPr>
        <w:t>ó</w:t>
      </w:r>
      <w:r w:rsidRPr="002B4987">
        <w:rPr>
          <w:rFonts w:asciiTheme="majorHAnsi" w:hAnsiTheme="majorHAnsi"/>
          <w:sz w:val="24"/>
          <w:szCs w:val="24"/>
        </w:rPr>
        <w:t>n del sistema Tributario digital, reporta un listado de arrendatarios del Mercado Municipal de Olocuilta en mora desde hace m</w:t>
      </w:r>
      <w:r w:rsidRPr="002B4987">
        <w:rPr>
          <w:rFonts w:asciiTheme="majorHAnsi" w:hAnsiTheme="majorHAnsi" w:cs="Cambria"/>
          <w:sz w:val="24"/>
          <w:szCs w:val="24"/>
        </w:rPr>
        <w:t>á</w:t>
      </w:r>
      <w:r w:rsidRPr="002B4987">
        <w:rPr>
          <w:rFonts w:asciiTheme="majorHAnsi" w:hAnsiTheme="majorHAnsi"/>
          <w:sz w:val="24"/>
          <w:szCs w:val="24"/>
        </w:rPr>
        <w:t>s de cinco a</w:t>
      </w:r>
      <w:r w:rsidRPr="002B4987">
        <w:rPr>
          <w:rFonts w:asciiTheme="majorHAnsi" w:hAnsiTheme="majorHAnsi" w:cs="Cambria"/>
          <w:sz w:val="24"/>
          <w:szCs w:val="24"/>
        </w:rPr>
        <w:t>ñ</w:t>
      </w:r>
      <w:r w:rsidRPr="002B4987">
        <w:rPr>
          <w:rFonts w:asciiTheme="majorHAnsi" w:hAnsiTheme="majorHAnsi"/>
          <w:sz w:val="24"/>
          <w:szCs w:val="24"/>
        </w:rPr>
        <w:t>os.</w:t>
      </w:r>
    </w:p>
    <w:p w:rsidR="00F765CF" w:rsidRPr="002B4987" w:rsidRDefault="00F765CF" w:rsidP="00F765CF">
      <w:pPr>
        <w:pStyle w:val="Prrafodelista"/>
        <w:widowControl/>
        <w:numPr>
          <w:ilvl w:val="0"/>
          <w:numId w:val="3"/>
        </w:numPr>
        <w:autoSpaceDE/>
        <w:autoSpaceDN/>
        <w:spacing w:before="0" w:after="160" w:line="360" w:lineRule="auto"/>
        <w:contextualSpacing/>
        <w:jc w:val="both"/>
        <w:rPr>
          <w:rFonts w:asciiTheme="majorHAnsi" w:hAnsiTheme="majorHAnsi"/>
          <w:sz w:val="24"/>
          <w:szCs w:val="24"/>
        </w:rPr>
      </w:pPr>
      <w:r w:rsidRPr="002B4987">
        <w:rPr>
          <w:rFonts w:asciiTheme="majorHAnsi" w:hAnsiTheme="majorHAnsi"/>
          <w:sz w:val="24"/>
          <w:szCs w:val="24"/>
        </w:rPr>
        <w:t>Que de conformidad al inciso 7 del art</w:t>
      </w:r>
      <w:r w:rsidRPr="002B4987">
        <w:rPr>
          <w:rFonts w:asciiTheme="majorHAnsi" w:hAnsiTheme="majorHAnsi" w:cs="Cambria"/>
          <w:sz w:val="24"/>
          <w:szCs w:val="24"/>
        </w:rPr>
        <w:t>í</w:t>
      </w:r>
      <w:r w:rsidRPr="002B4987">
        <w:rPr>
          <w:rFonts w:asciiTheme="majorHAnsi" w:hAnsiTheme="majorHAnsi"/>
          <w:sz w:val="24"/>
          <w:szCs w:val="24"/>
        </w:rPr>
        <w:t>culo 90 de la Ley General Tributaria Municipal, el contribuyente que ponga fin a su negocio o actividad, por cualquier causa, lo informara por escrito, a la autoridad tributaria municipal, dentro de los treinta d</w:t>
      </w:r>
      <w:r w:rsidRPr="002B4987">
        <w:rPr>
          <w:rFonts w:asciiTheme="majorHAnsi" w:hAnsiTheme="majorHAnsi" w:cs="Cambria"/>
          <w:sz w:val="24"/>
          <w:szCs w:val="24"/>
        </w:rPr>
        <w:t>í</w:t>
      </w:r>
      <w:r w:rsidRPr="002B4987">
        <w:rPr>
          <w:rFonts w:asciiTheme="majorHAnsi" w:hAnsiTheme="majorHAnsi"/>
          <w:sz w:val="24"/>
          <w:szCs w:val="24"/>
        </w:rPr>
        <w:t>as siguientes a la fecha de finalizaci</w:t>
      </w:r>
      <w:r w:rsidRPr="002B4987">
        <w:rPr>
          <w:rFonts w:asciiTheme="majorHAnsi" w:hAnsiTheme="majorHAnsi" w:cs="Cambria"/>
          <w:sz w:val="24"/>
          <w:szCs w:val="24"/>
        </w:rPr>
        <w:t>ó</w:t>
      </w:r>
      <w:r w:rsidRPr="002B4987">
        <w:rPr>
          <w:rFonts w:asciiTheme="majorHAnsi" w:hAnsiTheme="majorHAnsi"/>
          <w:sz w:val="24"/>
          <w:szCs w:val="24"/>
        </w:rPr>
        <w:t>n de su negocio o actividad; presentara, al mismo tiempo, las declaraciones pertinentes, el balance o inventario final y efectuara el pago de tributos adeudados sin perjuicio que la autoridad tributaria pueda comprobar de oficio, en forma fehaciente, el cierre definitivo de cualquier establecimiento.</w:t>
      </w:r>
    </w:p>
    <w:p w:rsidR="00F765CF" w:rsidRPr="002B4987" w:rsidRDefault="00F765CF" w:rsidP="00F765CF">
      <w:pPr>
        <w:pStyle w:val="Prrafodelista"/>
        <w:widowControl/>
        <w:numPr>
          <w:ilvl w:val="0"/>
          <w:numId w:val="3"/>
        </w:numPr>
        <w:autoSpaceDE/>
        <w:autoSpaceDN/>
        <w:spacing w:before="0" w:after="160" w:line="360" w:lineRule="auto"/>
        <w:contextualSpacing/>
        <w:jc w:val="both"/>
        <w:rPr>
          <w:rFonts w:asciiTheme="majorHAnsi" w:hAnsiTheme="majorHAnsi"/>
          <w:sz w:val="24"/>
          <w:szCs w:val="24"/>
        </w:rPr>
      </w:pPr>
      <w:r w:rsidRPr="002B4987">
        <w:rPr>
          <w:rFonts w:asciiTheme="majorHAnsi" w:hAnsiTheme="majorHAnsi"/>
          <w:sz w:val="24"/>
          <w:szCs w:val="24"/>
        </w:rPr>
        <w:t>L</w:t>
      </w:r>
      <w:r w:rsidRPr="002B4987">
        <w:rPr>
          <w:rFonts w:asciiTheme="majorHAnsi" w:hAnsiTheme="majorHAnsi" w:cs="Arial"/>
          <w:sz w:val="24"/>
          <w:szCs w:val="24"/>
        </w:rPr>
        <w:t xml:space="preserve">a </w:t>
      </w:r>
      <w:r w:rsidRPr="002B4987">
        <w:rPr>
          <w:rFonts w:asciiTheme="majorHAnsi" w:hAnsiTheme="majorHAnsi"/>
          <w:sz w:val="24"/>
          <w:szCs w:val="24"/>
        </w:rPr>
        <w:t>ORDENANZA DE MERCADOS MUNICIPALES DE LA CIUDAD DE OLOCUILTA fue emitido por Decreto municipal No. 8, de fecha 13 de noviembre de 2012, publicado en D.O No.226 Tomo No. 397, de fecha 3 de diciembre de 2012, establece que el pago en mora de seis cuotas es causal suficiente para dar por terminado el contrato de arrendamiento o la autorizaci</w:t>
      </w:r>
      <w:r w:rsidRPr="002B4987">
        <w:rPr>
          <w:rFonts w:asciiTheme="majorHAnsi" w:hAnsiTheme="majorHAnsi" w:cs="Cambria"/>
          <w:sz w:val="24"/>
          <w:szCs w:val="24"/>
        </w:rPr>
        <w:t>ó</w:t>
      </w:r>
      <w:r w:rsidRPr="002B4987">
        <w:rPr>
          <w:rFonts w:asciiTheme="majorHAnsi" w:hAnsiTheme="majorHAnsi"/>
          <w:sz w:val="24"/>
          <w:szCs w:val="24"/>
        </w:rPr>
        <w:t>n de uso y goce el puesto.</w:t>
      </w:r>
    </w:p>
    <w:p w:rsidR="00F765CF" w:rsidRPr="002B4987" w:rsidRDefault="00F765CF" w:rsidP="00F765CF">
      <w:pPr>
        <w:pStyle w:val="Prrafodelista"/>
        <w:widowControl/>
        <w:numPr>
          <w:ilvl w:val="0"/>
          <w:numId w:val="3"/>
        </w:numPr>
        <w:autoSpaceDE/>
        <w:autoSpaceDN/>
        <w:spacing w:before="0" w:after="160" w:line="360" w:lineRule="auto"/>
        <w:contextualSpacing/>
        <w:jc w:val="both"/>
        <w:rPr>
          <w:rFonts w:asciiTheme="majorHAnsi" w:hAnsiTheme="majorHAnsi"/>
          <w:b/>
          <w:bCs/>
          <w:color w:val="000000" w:themeColor="text1"/>
          <w:sz w:val="24"/>
          <w:szCs w:val="24"/>
        </w:rPr>
      </w:pPr>
      <w:r w:rsidRPr="002B4987">
        <w:rPr>
          <w:rFonts w:asciiTheme="majorHAnsi" w:hAnsiTheme="majorHAnsi"/>
          <w:color w:val="000000" w:themeColor="text1"/>
          <w:sz w:val="24"/>
          <w:szCs w:val="24"/>
        </w:rPr>
        <w:t>Que, a la</w:t>
      </w:r>
      <w:r w:rsidRPr="002B4987">
        <w:rPr>
          <w:rFonts w:asciiTheme="majorHAnsi" w:hAnsiTheme="majorHAnsi"/>
          <w:sz w:val="24"/>
          <w:szCs w:val="24"/>
        </w:rPr>
        <w:t xml:space="preserve"> fecha, una cantidad considerable de arrendatarios del Mercado Municipal de Olocuilta en mora, han abandonado el puesto sin dar previo aviso a la autoridad tributaria municipal, </w:t>
      </w:r>
      <w:r w:rsidRPr="002B4987">
        <w:rPr>
          <w:rFonts w:asciiTheme="majorHAnsi" w:hAnsiTheme="majorHAnsi"/>
          <w:b/>
          <w:bCs/>
          <w:color w:val="000000" w:themeColor="text1"/>
          <w:sz w:val="24"/>
          <w:szCs w:val="24"/>
        </w:rPr>
        <w:t>la mayor</w:t>
      </w:r>
      <w:r w:rsidRPr="002B4987">
        <w:rPr>
          <w:rFonts w:asciiTheme="majorHAnsi" w:hAnsiTheme="majorHAnsi" w:cs="Cambria"/>
          <w:b/>
          <w:bCs/>
          <w:color w:val="000000" w:themeColor="text1"/>
          <w:sz w:val="24"/>
          <w:szCs w:val="24"/>
        </w:rPr>
        <w:t>í</w:t>
      </w:r>
      <w:r w:rsidRPr="002B4987">
        <w:rPr>
          <w:rFonts w:asciiTheme="majorHAnsi" w:hAnsiTheme="majorHAnsi"/>
          <w:b/>
          <w:bCs/>
          <w:color w:val="000000" w:themeColor="text1"/>
          <w:sz w:val="24"/>
          <w:szCs w:val="24"/>
        </w:rPr>
        <w:t>a de arrendatarios carece de inmueble y son residentes de otros municipios.</w:t>
      </w:r>
    </w:p>
    <w:p w:rsidR="00F765CF" w:rsidRPr="002B4987" w:rsidRDefault="00F765CF" w:rsidP="00F765CF">
      <w:pPr>
        <w:pStyle w:val="Prrafodelista"/>
        <w:widowControl/>
        <w:numPr>
          <w:ilvl w:val="0"/>
          <w:numId w:val="3"/>
        </w:numPr>
        <w:autoSpaceDE/>
        <w:autoSpaceDN/>
        <w:spacing w:before="0" w:after="160" w:line="360" w:lineRule="auto"/>
        <w:contextualSpacing/>
        <w:jc w:val="both"/>
        <w:rPr>
          <w:rFonts w:asciiTheme="majorHAnsi" w:hAnsiTheme="majorHAnsi"/>
          <w:b/>
          <w:bCs/>
          <w:color w:val="000000" w:themeColor="text1"/>
          <w:sz w:val="24"/>
          <w:szCs w:val="24"/>
        </w:rPr>
      </w:pPr>
      <w:r w:rsidRPr="002B4987">
        <w:rPr>
          <w:rFonts w:asciiTheme="majorHAnsi" w:hAnsiTheme="majorHAnsi"/>
          <w:sz w:val="24"/>
          <w:szCs w:val="24"/>
        </w:rPr>
        <w:t>La Unidad de Administraci</w:t>
      </w:r>
      <w:r w:rsidRPr="002B4987">
        <w:rPr>
          <w:rFonts w:asciiTheme="majorHAnsi" w:hAnsiTheme="majorHAnsi" w:cs="Cambria"/>
          <w:sz w:val="24"/>
          <w:szCs w:val="24"/>
        </w:rPr>
        <w:t>ó</w:t>
      </w:r>
      <w:r w:rsidRPr="002B4987">
        <w:rPr>
          <w:rFonts w:asciiTheme="majorHAnsi" w:hAnsiTheme="majorHAnsi"/>
          <w:sz w:val="24"/>
          <w:szCs w:val="24"/>
        </w:rPr>
        <w:t xml:space="preserve">n Tributaria Municipal recomienda al Concejo Municipal Plural de Olocuilta </w:t>
      </w:r>
      <w:r w:rsidRPr="002B4987">
        <w:rPr>
          <w:rFonts w:asciiTheme="majorHAnsi" w:hAnsiTheme="majorHAnsi"/>
          <w:b/>
          <w:bCs/>
          <w:color w:val="000000" w:themeColor="text1"/>
          <w:sz w:val="24"/>
          <w:szCs w:val="24"/>
        </w:rPr>
        <w:t xml:space="preserve">reconocer la incobrabilidad de las cuentas de los arrendatarios en mora hasta el mes de diciembre de 2022, para ser </w:t>
      </w:r>
      <w:r w:rsidRPr="002B4987">
        <w:rPr>
          <w:rFonts w:asciiTheme="majorHAnsi" w:hAnsiTheme="majorHAnsi"/>
          <w:b/>
          <w:bCs/>
          <w:color w:val="000000" w:themeColor="text1"/>
          <w:sz w:val="24"/>
          <w:szCs w:val="24"/>
        </w:rPr>
        <w:lastRenderedPageBreak/>
        <w:t>reconocida como un detrimento patrimonial en los estados financieros de la municipalidad, esto debido que seg</w:t>
      </w:r>
      <w:r w:rsidRPr="002B4987">
        <w:rPr>
          <w:rFonts w:asciiTheme="majorHAnsi" w:hAnsiTheme="majorHAnsi" w:cs="Cambria"/>
          <w:b/>
          <w:bCs/>
          <w:color w:val="000000" w:themeColor="text1"/>
          <w:sz w:val="24"/>
          <w:szCs w:val="24"/>
        </w:rPr>
        <w:t>ú</w:t>
      </w:r>
      <w:r w:rsidRPr="002B4987">
        <w:rPr>
          <w:rFonts w:asciiTheme="majorHAnsi" w:hAnsiTheme="majorHAnsi"/>
          <w:b/>
          <w:bCs/>
          <w:color w:val="000000" w:themeColor="text1"/>
          <w:sz w:val="24"/>
          <w:szCs w:val="24"/>
        </w:rPr>
        <w:t>n las actas de inspecci</w:t>
      </w:r>
      <w:r w:rsidRPr="002B4987">
        <w:rPr>
          <w:rFonts w:asciiTheme="majorHAnsi" w:hAnsiTheme="majorHAnsi" w:cs="Cambria"/>
          <w:b/>
          <w:bCs/>
          <w:color w:val="000000" w:themeColor="text1"/>
          <w:sz w:val="24"/>
          <w:szCs w:val="24"/>
        </w:rPr>
        <w:t>ó</w:t>
      </w:r>
      <w:r w:rsidRPr="002B4987">
        <w:rPr>
          <w:rFonts w:asciiTheme="majorHAnsi" w:hAnsiTheme="majorHAnsi"/>
          <w:b/>
          <w:bCs/>
          <w:color w:val="000000" w:themeColor="text1"/>
          <w:sz w:val="24"/>
          <w:szCs w:val="24"/>
        </w:rPr>
        <w:t>n realizadas por la Unidad de Administraci</w:t>
      </w:r>
      <w:r w:rsidRPr="002B4987">
        <w:rPr>
          <w:rFonts w:asciiTheme="majorHAnsi" w:hAnsiTheme="majorHAnsi" w:cs="Cambria"/>
          <w:b/>
          <w:bCs/>
          <w:color w:val="000000" w:themeColor="text1"/>
          <w:sz w:val="24"/>
          <w:szCs w:val="24"/>
        </w:rPr>
        <w:t>ó</w:t>
      </w:r>
      <w:r w:rsidRPr="002B4987">
        <w:rPr>
          <w:rFonts w:asciiTheme="majorHAnsi" w:hAnsiTheme="majorHAnsi"/>
          <w:b/>
          <w:bCs/>
          <w:color w:val="000000" w:themeColor="text1"/>
          <w:sz w:val="24"/>
          <w:szCs w:val="24"/>
        </w:rPr>
        <w:t>n Tributaria Municipal, los d</w:t>
      </w:r>
      <w:r w:rsidRPr="002B4987">
        <w:rPr>
          <w:rFonts w:asciiTheme="majorHAnsi" w:hAnsiTheme="majorHAnsi" w:cs="Cambria"/>
          <w:b/>
          <w:bCs/>
          <w:color w:val="000000" w:themeColor="text1"/>
          <w:sz w:val="24"/>
          <w:szCs w:val="24"/>
        </w:rPr>
        <w:t>í</w:t>
      </w:r>
      <w:r w:rsidRPr="002B4987">
        <w:rPr>
          <w:rFonts w:asciiTheme="majorHAnsi" w:hAnsiTheme="majorHAnsi"/>
          <w:b/>
          <w:bCs/>
          <w:color w:val="000000" w:themeColor="text1"/>
          <w:sz w:val="24"/>
          <w:szCs w:val="24"/>
        </w:rPr>
        <w:t>as 24 y 25 de noviembre de 2022, se ha comprobado de oficio en forma fehaciente que los puestos en mora est</w:t>
      </w:r>
      <w:r w:rsidRPr="002B4987">
        <w:rPr>
          <w:rFonts w:asciiTheme="majorHAnsi" w:hAnsiTheme="majorHAnsi" w:cs="Cambria"/>
          <w:b/>
          <w:bCs/>
          <w:color w:val="000000" w:themeColor="text1"/>
          <w:sz w:val="24"/>
          <w:szCs w:val="24"/>
        </w:rPr>
        <w:t>á</w:t>
      </w:r>
      <w:r w:rsidRPr="002B4987">
        <w:rPr>
          <w:rFonts w:asciiTheme="majorHAnsi" w:hAnsiTheme="majorHAnsi"/>
          <w:b/>
          <w:bCs/>
          <w:color w:val="000000" w:themeColor="text1"/>
          <w:sz w:val="24"/>
          <w:szCs w:val="24"/>
        </w:rPr>
        <w:t>n desocupados.</w:t>
      </w:r>
      <w:r w:rsidRPr="002B4987">
        <w:rPr>
          <w:rFonts w:asciiTheme="majorHAnsi" w:hAnsiTheme="majorHAnsi" w:cs="Times New Roman"/>
          <w:b/>
          <w:bCs/>
          <w:sz w:val="24"/>
          <w:szCs w:val="24"/>
        </w:rPr>
        <w:t xml:space="preserve"> POR TANTO</w:t>
      </w:r>
      <w:r w:rsidRPr="002B4987">
        <w:rPr>
          <w:rFonts w:asciiTheme="majorHAnsi" w:hAnsiTheme="majorHAnsi" w:cs="Times New Roman"/>
          <w:sz w:val="24"/>
          <w:szCs w:val="24"/>
        </w:rPr>
        <w:t>: En uso de sus facultades que le confiere el art</w:t>
      </w:r>
      <w:r w:rsidRPr="002B4987">
        <w:rPr>
          <w:rFonts w:asciiTheme="majorHAnsi" w:hAnsiTheme="majorHAnsi" w:cs="Cambria"/>
          <w:sz w:val="24"/>
          <w:szCs w:val="24"/>
        </w:rPr>
        <w:t>í</w:t>
      </w:r>
      <w:r w:rsidRPr="002B4987">
        <w:rPr>
          <w:rFonts w:asciiTheme="majorHAnsi" w:hAnsiTheme="majorHAnsi" w:cs="Times New Roman"/>
          <w:sz w:val="24"/>
          <w:szCs w:val="24"/>
        </w:rPr>
        <w:t>culo 101 del C</w:t>
      </w:r>
      <w:r w:rsidRPr="002B4987">
        <w:rPr>
          <w:rFonts w:asciiTheme="majorHAnsi" w:hAnsiTheme="majorHAnsi" w:cs="Cambria"/>
          <w:sz w:val="24"/>
          <w:szCs w:val="24"/>
        </w:rPr>
        <w:t>ó</w:t>
      </w:r>
      <w:r w:rsidRPr="002B4987">
        <w:rPr>
          <w:rFonts w:asciiTheme="majorHAnsi" w:hAnsiTheme="majorHAnsi" w:cs="Times New Roman"/>
          <w:sz w:val="24"/>
          <w:szCs w:val="24"/>
        </w:rPr>
        <w:t>digo Municipal, art</w:t>
      </w:r>
      <w:r w:rsidRPr="002B4987">
        <w:rPr>
          <w:rFonts w:asciiTheme="majorHAnsi" w:hAnsiTheme="majorHAnsi" w:cs="Cambria"/>
          <w:sz w:val="24"/>
          <w:szCs w:val="24"/>
        </w:rPr>
        <w:t>í</w:t>
      </w:r>
      <w:r w:rsidRPr="002B4987">
        <w:rPr>
          <w:rFonts w:asciiTheme="majorHAnsi" w:hAnsiTheme="majorHAnsi" w:cs="Times New Roman"/>
          <w:sz w:val="24"/>
          <w:szCs w:val="24"/>
        </w:rPr>
        <w:t xml:space="preserve">culos </w:t>
      </w:r>
      <w:r w:rsidRPr="002B4987">
        <w:rPr>
          <w:rFonts w:asciiTheme="majorHAnsi" w:hAnsiTheme="majorHAnsi" w:cs="Times New Roman"/>
          <w:color w:val="000000" w:themeColor="text1"/>
          <w:sz w:val="24"/>
          <w:szCs w:val="24"/>
        </w:rPr>
        <w:t>90 inciso 7,</w:t>
      </w:r>
      <w:r w:rsidRPr="002B4987">
        <w:rPr>
          <w:rFonts w:asciiTheme="majorHAnsi" w:hAnsiTheme="majorHAnsi" w:cs="Times New Roman"/>
          <w:sz w:val="24"/>
          <w:szCs w:val="24"/>
        </w:rPr>
        <w:t xml:space="preserve"> 116, 117 y 118 de la Ley General Tributaria Municipal y los art</w:t>
      </w:r>
      <w:r w:rsidRPr="002B4987">
        <w:rPr>
          <w:rFonts w:asciiTheme="majorHAnsi" w:hAnsiTheme="majorHAnsi" w:cs="Cambria"/>
          <w:sz w:val="24"/>
          <w:szCs w:val="24"/>
        </w:rPr>
        <w:t>í</w:t>
      </w:r>
      <w:r w:rsidRPr="002B4987">
        <w:rPr>
          <w:rFonts w:asciiTheme="majorHAnsi" w:hAnsiTheme="majorHAnsi" w:cs="Times New Roman"/>
          <w:sz w:val="24"/>
          <w:szCs w:val="24"/>
        </w:rPr>
        <w:t xml:space="preserve">culos 27 inciso 2 y 28 inciso 2 de </w:t>
      </w:r>
      <w:r w:rsidRPr="002B4987">
        <w:rPr>
          <w:rFonts w:asciiTheme="majorHAnsi" w:hAnsiTheme="majorHAnsi"/>
          <w:sz w:val="24"/>
          <w:szCs w:val="24"/>
        </w:rPr>
        <w:t>ORDENANZA DE MERCADOS MUNICIPALES DE LA CIUDAD DE OLOCUILTA</w:t>
      </w:r>
      <w:r w:rsidRPr="002B4987">
        <w:rPr>
          <w:rFonts w:asciiTheme="majorHAnsi" w:hAnsiTheme="majorHAnsi" w:cs="Times New Roman"/>
          <w:sz w:val="24"/>
          <w:szCs w:val="24"/>
        </w:rPr>
        <w:t xml:space="preserve">. El Concejo Municipal Plural de Olocuilta </w:t>
      </w:r>
      <w:r w:rsidRPr="002B4987">
        <w:rPr>
          <w:rFonts w:asciiTheme="majorHAnsi" w:hAnsiTheme="majorHAnsi" w:cs="Times New Roman"/>
          <w:b/>
          <w:sz w:val="24"/>
          <w:szCs w:val="24"/>
        </w:rPr>
        <w:t>CONSIDERA PERTINENTE</w:t>
      </w:r>
      <w:r w:rsidRPr="002B4987">
        <w:rPr>
          <w:rFonts w:asciiTheme="majorHAnsi" w:hAnsiTheme="majorHAnsi" w:cs="Times New Roman"/>
          <w:sz w:val="24"/>
          <w:szCs w:val="24"/>
        </w:rPr>
        <w:t xml:space="preserve"> </w:t>
      </w:r>
      <w:r w:rsidRPr="002B4987">
        <w:rPr>
          <w:rFonts w:asciiTheme="majorHAnsi" w:hAnsiTheme="majorHAnsi"/>
          <w:b/>
          <w:bCs/>
          <w:color w:val="000000" w:themeColor="text1"/>
          <w:sz w:val="24"/>
          <w:szCs w:val="24"/>
        </w:rPr>
        <w:t xml:space="preserve">reconocer la incobrabilidad de las cuentas de los arrendatarios en mora hasta el mes de diciembre de 2022, para ser reconocida como un detrimento patrimonial en los estados financieros de la municipalidad, y </w:t>
      </w:r>
      <w:r w:rsidRPr="002B4987">
        <w:rPr>
          <w:rFonts w:asciiTheme="majorHAnsi" w:hAnsiTheme="majorHAnsi" w:cs="Times New Roman"/>
          <w:sz w:val="24"/>
          <w:szCs w:val="24"/>
        </w:rPr>
        <w:t xml:space="preserve">con nueve </w:t>
      </w:r>
      <w:r w:rsidRPr="002B4987">
        <w:rPr>
          <w:rFonts w:asciiTheme="majorHAnsi" w:hAnsiTheme="majorHAnsi" w:cs="Times New Roman"/>
          <w:b/>
          <w:sz w:val="24"/>
          <w:szCs w:val="24"/>
        </w:rPr>
        <w:t>(9)</w:t>
      </w:r>
      <w:r w:rsidRPr="002B4987">
        <w:rPr>
          <w:rFonts w:asciiTheme="majorHAnsi" w:hAnsiTheme="majorHAnsi" w:cs="Times New Roman"/>
          <w:sz w:val="24"/>
          <w:szCs w:val="24"/>
        </w:rPr>
        <w:t xml:space="preserve">  votos a favor</w:t>
      </w:r>
      <w:r w:rsidRPr="002B4987">
        <w:rPr>
          <w:rFonts w:asciiTheme="majorHAnsi" w:hAnsiTheme="majorHAnsi" w:cs="Times New Roman"/>
          <w:b/>
          <w:sz w:val="24"/>
          <w:szCs w:val="24"/>
        </w:rPr>
        <w:t xml:space="preserve"> A C U E R D A</w:t>
      </w:r>
      <w:r w:rsidRPr="002B4987">
        <w:rPr>
          <w:rFonts w:asciiTheme="majorHAnsi" w:hAnsiTheme="majorHAnsi" w:cs="Times New Roman"/>
          <w:sz w:val="24"/>
          <w:szCs w:val="24"/>
        </w:rPr>
        <w:t xml:space="preserve"> : </w:t>
      </w:r>
      <w:r w:rsidRPr="002B4987">
        <w:rPr>
          <w:rFonts w:asciiTheme="majorHAnsi" w:hAnsiTheme="majorHAnsi" w:cs="Times New Roman"/>
          <w:b/>
          <w:sz w:val="24"/>
          <w:szCs w:val="24"/>
        </w:rPr>
        <w:t>I)</w:t>
      </w:r>
      <w:r w:rsidRPr="002B4987">
        <w:rPr>
          <w:rFonts w:asciiTheme="majorHAnsi" w:hAnsiTheme="majorHAnsi" w:cs="Times New Roman"/>
          <w:sz w:val="24"/>
          <w:szCs w:val="24"/>
        </w:rPr>
        <w:t xml:space="preserve"> </w:t>
      </w:r>
      <w:r w:rsidRPr="002B4987">
        <w:rPr>
          <w:rFonts w:asciiTheme="majorHAnsi" w:hAnsiTheme="majorHAnsi" w:cs="Times New Roman"/>
          <w:b/>
          <w:bCs/>
          <w:sz w:val="24"/>
          <w:szCs w:val="24"/>
        </w:rPr>
        <w:t>ORD</w:t>
      </w:r>
      <w:r w:rsidRPr="002B4987">
        <w:rPr>
          <w:rFonts w:asciiTheme="majorHAnsi" w:hAnsiTheme="majorHAnsi" w:cs="Cambria"/>
          <w:b/>
          <w:bCs/>
          <w:sz w:val="24"/>
          <w:szCs w:val="24"/>
        </w:rPr>
        <w:t>É</w:t>
      </w:r>
      <w:r w:rsidRPr="002B4987">
        <w:rPr>
          <w:rFonts w:asciiTheme="majorHAnsi" w:hAnsiTheme="majorHAnsi" w:cs="Times New Roman"/>
          <w:b/>
          <w:bCs/>
          <w:sz w:val="24"/>
          <w:szCs w:val="24"/>
        </w:rPr>
        <w:t xml:space="preserve">NESE </w:t>
      </w:r>
      <w:r w:rsidRPr="002B4987">
        <w:rPr>
          <w:rFonts w:asciiTheme="majorHAnsi" w:hAnsiTheme="majorHAnsi" w:cs="Times New Roman"/>
          <w:sz w:val="24"/>
          <w:szCs w:val="24"/>
        </w:rPr>
        <w:t>a la Administradora de Mercados</w:t>
      </w:r>
      <w:r w:rsidRPr="002B4987">
        <w:rPr>
          <w:rFonts w:asciiTheme="majorHAnsi" w:hAnsiTheme="majorHAnsi" w:cs="Times New Roman"/>
          <w:b/>
          <w:bCs/>
          <w:sz w:val="24"/>
          <w:szCs w:val="24"/>
        </w:rPr>
        <w:t xml:space="preserve">, </w:t>
      </w:r>
      <w:r w:rsidRPr="002B4987">
        <w:rPr>
          <w:rFonts w:asciiTheme="majorHAnsi" w:hAnsiTheme="majorHAnsi" w:cs="Times New Roman"/>
          <w:sz w:val="24"/>
          <w:szCs w:val="24"/>
        </w:rPr>
        <w:t xml:space="preserve">que dentro de las atribuciones que le confiere la </w:t>
      </w:r>
      <w:r w:rsidRPr="002B4987">
        <w:rPr>
          <w:rFonts w:asciiTheme="majorHAnsi" w:hAnsiTheme="majorHAnsi"/>
          <w:sz w:val="24"/>
          <w:szCs w:val="24"/>
        </w:rPr>
        <w:t>ORDENANZA DE MERCADOS MUNICIPALES DE LA CIUDAD DE OLOCUILTA</w:t>
      </w:r>
      <w:r w:rsidRPr="002B4987">
        <w:rPr>
          <w:rFonts w:asciiTheme="majorHAnsi" w:hAnsiTheme="majorHAnsi" w:cs="Times New Roman"/>
          <w:sz w:val="24"/>
          <w:szCs w:val="24"/>
        </w:rPr>
        <w:t>, notifique los estados de cuenta e informe de tesorero municipal a los arrendatarios en mora que no ocupan los puestos del mercado municipal, que tendr</w:t>
      </w:r>
      <w:r w:rsidRPr="002B4987">
        <w:rPr>
          <w:rFonts w:asciiTheme="majorHAnsi" w:hAnsiTheme="majorHAnsi" w:cs="Cambria"/>
          <w:sz w:val="24"/>
          <w:szCs w:val="24"/>
        </w:rPr>
        <w:t>á</w:t>
      </w:r>
      <w:r w:rsidRPr="002B4987">
        <w:rPr>
          <w:rFonts w:asciiTheme="majorHAnsi" w:hAnsiTheme="majorHAnsi" w:cs="Times New Roman"/>
          <w:sz w:val="24"/>
          <w:szCs w:val="24"/>
        </w:rPr>
        <w:t xml:space="preserve">n </w:t>
      </w:r>
      <w:r w:rsidRPr="002B4987">
        <w:rPr>
          <w:rFonts w:asciiTheme="majorHAnsi" w:hAnsiTheme="majorHAnsi" w:cs="Times New Roman"/>
          <w:b/>
          <w:bCs/>
          <w:sz w:val="24"/>
          <w:szCs w:val="24"/>
        </w:rPr>
        <w:t>quince d</w:t>
      </w:r>
      <w:r w:rsidRPr="002B4987">
        <w:rPr>
          <w:rFonts w:asciiTheme="majorHAnsi" w:hAnsiTheme="majorHAnsi" w:cs="Cambria"/>
          <w:b/>
          <w:bCs/>
          <w:sz w:val="24"/>
          <w:szCs w:val="24"/>
        </w:rPr>
        <w:t>í</w:t>
      </w:r>
      <w:r w:rsidRPr="002B4987">
        <w:rPr>
          <w:rFonts w:asciiTheme="majorHAnsi" w:hAnsiTheme="majorHAnsi" w:cs="Times New Roman"/>
          <w:b/>
          <w:bCs/>
          <w:sz w:val="24"/>
          <w:szCs w:val="24"/>
        </w:rPr>
        <w:t>as h</w:t>
      </w:r>
      <w:r w:rsidRPr="002B4987">
        <w:rPr>
          <w:rFonts w:asciiTheme="majorHAnsi" w:hAnsiTheme="majorHAnsi" w:cs="Cambria"/>
          <w:b/>
          <w:bCs/>
          <w:sz w:val="24"/>
          <w:szCs w:val="24"/>
        </w:rPr>
        <w:t>á</w:t>
      </w:r>
      <w:r w:rsidRPr="002B4987">
        <w:rPr>
          <w:rFonts w:asciiTheme="majorHAnsi" w:hAnsiTheme="majorHAnsi" w:cs="Times New Roman"/>
          <w:b/>
          <w:bCs/>
          <w:sz w:val="24"/>
          <w:szCs w:val="24"/>
        </w:rPr>
        <w:t>biles</w:t>
      </w:r>
      <w:r w:rsidRPr="002B4987">
        <w:rPr>
          <w:rFonts w:asciiTheme="majorHAnsi" w:hAnsiTheme="majorHAnsi" w:cs="Times New Roman"/>
          <w:sz w:val="24"/>
          <w:szCs w:val="24"/>
        </w:rPr>
        <w:t>, contados a partir del siguiente d</w:t>
      </w:r>
      <w:r w:rsidRPr="002B4987">
        <w:rPr>
          <w:rFonts w:asciiTheme="majorHAnsi" w:hAnsiTheme="majorHAnsi" w:cs="Cambria"/>
          <w:sz w:val="24"/>
          <w:szCs w:val="24"/>
        </w:rPr>
        <w:t>í</w:t>
      </w:r>
      <w:r w:rsidRPr="002B4987">
        <w:rPr>
          <w:rFonts w:asciiTheme="majorHAnsi" w:hAnsiTheme="majorHAnsi" w:cs="Times New Roman"/>
          <w:sz w:val="24"/>
          <w:szCs w:val="24"/>
        </w:rPr>
        <w:t>a de haber recibido las notificaci</w:t>
      </w:r>
      <w:r w:rsidRPr="002B4987">
        <w:rPr>
          <w:rFonts w:asciiTheme="majorHAnsi" w:hAnsiTheme="majorHAnsi" w:cs="Cambria"/>
          <w:sz w:val="24"/>
          <w:szCs w:val="24"/>
        </w:rPr>
        <w:t>ó</w:t>
      </w:r>
      <w:r w:rsidRPr="002B4987">
        <w:rPr>
          <w:rFonts w:asciiTheme="majorHAnsi" w:hAnsiTheme="majorHAnsi" w:cs="Times New Roman"/>
          <w:sz w:val="24"/>
          <w:szCs w:val="24"/>
        </w:rPr>
        <w:t xml:space="preserve">n para adquirir un compromiso legal de plan de pagos o saldar la deuda, de lo contrario se debe girar una notificación de recuperación de puesto y que será asignado a un nuevo arrendatario a partir del </w:t>
      </w:r>
      <w:r w:rsidRPr="002B4987">
        <w:rPr>
          <w:rFonts w:asciiTheme="majorHAnsi" w:hAnsiTheme="majorHAnsi" w:cs="Times New Roman"/>
          <w:b/>
          <w:bCs/>
          <w:sz w:val="24"/>
          <w:szCs w:val="24"/>
        </w:rPr>
        <w:t>tercer día hábil</w:t>
      </w:r>
      <w:r w:rsidRPr="002B4987">
        <w:rPr>
          <w:rFonts w:asciiTheme="majorHAnsi" w:hAnsiTheme="majorHAnsi" w:cs="Times New Roman"/>
          <w:sz w:val="24"/>
          <w:szCs w:val="24"/>
        </w:rPr>
        <w:t xml:space="preserve"> de haber sido notificado. De no acatar lo anterior, se proceder</w:t>
      </w:r>
      <w:r w:rsidRPr="002B4987">
        <w:rPr>
          <w:rFonts w:asciiTheme="majorHAnsi" w:hAnsiTheme="majorHAnsi" w:cs="Cambria"/>
          <w:sz w:val="24"/>
          <w:szCs w:val="24"/>
        </w:rPr>
        <w:t>á</w:t>
      </w:r>
      <w:r w:rsidRPr="002B4987">
        <w:rPr>
          <w:rFonts w:asciiTheme="majorHAnsi" w:hAnsiTheme="majorHAnsi" w:cs="Times New Roman"/>
          <w:sz w:val="24"/>
          <w:szCs w:val="24"/>
        </w:rPr>
        <w:t xml:space="preserve"> judicialmente. Las notificaciones no recibidas por los arrendatarios, deben realizarse por medio de edicto o esquela de notificaci</w:t>
      </w:r>
      <w:r w:rsidRPr="002B4987">
        <w:rPr>
          <w:rFonts w:asciiTheme="majorHAnsi" w:hAnsiTheme="majorHAnsi" w:cs="Cambria"/>
          <w:sz w:val="24"/>
          <w:szCs w:val="24"/>
        </w:rPr>
        <w:t>ó</w:t>
      </w:r>
      <w:r w:rsidRPr="002B4987">
        <w:rPr>
          <w:rFonts w:asciiTheme="majorHAnsi" w:hAnsiTheme="majorHAnsi" w:cs="Times New Roman"/>
          <w:sz w:val="24"/>
          <w:szCs w:val="24"/>
        </w:rPr>
        <w:t>n tal como lo establece al art</w:t>
      </w:r>
      <w:r w:rsidRPr="002B4987">
        <w:rPr>
          <w:rFonts w:asciiTheme="majorHAnsi" w:hAnsiTheme="majorHAnsi" w:cs="Cambria"/>
          <w:sz w:val="24"/>
          <w:szCs w:val="24"/>
        </w:rPr>
        <w:t>í</w:t>
      </w:r>
      <w:r w:rsidRPr="002B4987">
        <w:rPr>
          <w:rFonts w:asciiTheme="majorHAnsi" w:hAnsiTheme="majorHAnsi" w:cs="Times New Roman"/>
          <w:sz w:val="24"/>
          <w:szCs w:val="24"/>
        </w:rPr>
        <w:t>culo 95 de la Ley General Tributaria Municipal e invocar las reglas de notificación establecidas en el artículo 98 de la Ley de Procedimientos.</w:t>
      </w:r>
    </w:p>
    <w:p w:rsidR="00F765CF" w:rsidRPr="002B4987" w:rsidRDefault="00F765CF" w:rsidP="00F765CF">
      <w:pPr>
        <w:spacing w:line="360" w:lineRule="auto"/>
        <w:jc w:val="both"/>
        <w:rPr>
          <w:rFonts w:asciiTheme="majorHAnsi" w:hAnsiTheme="majorHAnsi" w:cs="Times New Roman"/>
          <w:b/>
          <w:bCs/>
          <w:sz w:val="24"/>
          <w:szCs w:val="24"/>
          <w:u w:val="single"/>
        </w:rPr>
      </w:pPr>
      <w:r w:rsidRPr="002B4987">
        <w:rPr>
          <w:rFonts w:asciiTheme="majorHAnsi" w:hAnsiTheme="majorHAnsi" w:cs="Times New Roman"/>
          <w:b/>
          <w:bCs/>
          <w:sz w:val="24"/>
          <w:szCs w:val="24"/>
        </w:rPr>
        <w:t>II) ORDENESE</w:t>
      </w:r>
      <w:r w:rsidRPr="002B4987">
        <w:rPr>
          <w:rFonts w:asciiTheme="majorHAnsi" w:hAnsiTheme="majorHAnsi" w:cs="Times New Roman"/>
          <w:sz w:val="24"/>
          <w:szCs w:val="24"/>
        </w:rPr>
        <w:t xml:space="preserve"> </w:t>
      </w:r>
      <w:r w:rsidRPr="002B4987">
        <w:rPr>
          <w:rFonts w:asciiTheme="majorHAnsi" w:hAnsiTheme="majorHAnsi" w:cs="Times New Roman"/>
          <w:b/>
          <w:bCs/>
          <w:color w:val="000000" w:themeColor="text1"/>
          <w:sz w:val="24"/>
          <w:szCs w:val="24"/>
        </w:rPr>
        <w:t>a la Unidad de Administraci</w:t>
      </w:r>
      <w:r w:rsidRPr="002B4987">
        <w:rPr>
          <w:rFonts w:asciiTheme="majorHAnsi" w:hAnsiTheme="majorHAnsi" w:cs="Cambria"/>
          <w:b/>
          <w:bCs/>
          <w:color w:val="000000" w:themeColor="text1"/>
          <w:sz w:val="24"/>
          <w:szCs w:val="24"/>
        </w:rPr>
        <w:t>ó</w:t>
      </w:r>
      <w:r w:rsidRPr="002B4987">
        <w:rPr>
          <w:rFonts w:asciiTheme="majorHAnsi" w:hAnsiTheme="majorHAnsi" w:cs="Times New Roman"/>
          <w:b/>
          <w:bCs/>
          <w:color w:val="000000" w:themeColor="text1"/>
          <w:sz w:val="24"/>
          <w:szCs w:val="24"/>
        </w:rPr>
        <w:t xml:space="preserve">n Tributaria Municipal remitir un informe detallado de los arrendatarios en mora y que han desocupado los puestos del Mercado Municipal de Olocuilta a la Unidad de Contabilidad municipal para que reconozca la incobrabilidad de las cuentas en los estados </w:t>
      </w:r>
      <w:r w:rsidRPr="002B4987">
        <w:rPr>
          <w:rFonts w:asciiTheme="majorHAnsi" w:hAnsiTheme="majorHAnsi" w:cs="Times New Roman"/>
          <w:b/>
          <w:bCs/>
          <w:color w:val="000000" w:themeColor="text1"/>
          <w:sz w:val="24"/>
          <w:szCs w:val="24"/>
        </w:rPr>
        <w:lastRenderedPageBreak/>
        <w:t>financieros de la municipalidad, inmediatamente se hallan asignado los puestos a un nuevo arrendatario.</w:t>
      </w:r>
      <w:r w:rsidRPr="002B4987">
        <w:rPr>
          <w:rFonts w:asciiTheme="majorHAnsi" w:hAnsiTheme="majorHAnsi" w:cs="Times New Roman"/>
          <w:sz w:val="24"/>
          <w:szCs w:val="24"/>
        </w:rPr>
        <w:t xml:space="preserve">       </w:t>
      </w:r>
    </w:p>
    <w:p w:rsidR="00F765CF" w:rsidRPr="002B4987" w:rsidRDefault="00F765CF" w:rsidP="00F765CF">
      <w:pPr>
        <w:spacing w:line="360" w:lineRule="auto"/>
        <w:ind w:left="66"/>
        <w:jc w:val="both"/>
        <w:rPr>
          <w:rFonts w:asciiTheme="majorHAnsi" w:hAnsiTheme="majorHAnsi" w:cs="Times New Roman"/>
          <w:sz w:val="24"/>
          <w:szCs w:val="24"/>
        </w:rPr>
      </w:pPr>
      <w:r w:rsidRPr="002B4987">
        <w:rPr>
          <w:rFonts w:asciiTheme="majorHAnsi" w:hAnsiTheme="majorHAnsi" w:cs="Times New Roman"/>
          <w:b/>
          <w:bCs/>
          <w:sz w:val="24"/>
          <w:szCs w:val="24"/>
        </w:rPr>
        <w:t>III) ORD</w:t>
      </w:r>
      <w:r w:rsidRPr="002B4987">
        <w:rPr>
          <w:rFonts w:asciiTheme="majorHAnsi" w:hAnsiTheme="majorHAnsi" w:cs="Cambria"/>
          <w:b/>
          <w:bCs/>
          <w:sz w:val="24"/>
          <w:szCs w:val="24"/>
        </w:rPr>
        <w:t>É</w:t>
      </w:r>
      <w:r w:rsidRPr="002B4987">
        <w:rPr>
          <w:rFonts w:asciiTheme="majorHAnsi" w:hAnsiTheme="majorHAnsi" w:cs="Times New Roman"/>
          <w:b/>
          <w:bCs/>
          <w:sz w:val="24"/>
          <w:szCs w:val="24"/>
        </w:rPr>
        <w:t xml:space="preserve">NESE </w:t>
      </w:r>
      <w:r w:rsidRPr="002B4987">
        <w:rPr>
          <w:rFonts w:asciiTheme="majorHAnsi" w:hAnsiTheme="majorHAnsi" w:cs="Times New Roman"/>
          <w:sz w:val="24"/>
          <w:szCs w:val="24"/>
        </w:rPr>
        <w:t>al Tesorero Municipal de Olocuilta emitir el correspondiente Informe que tendr</w:t>
      </w:r>
      <w:r w:rsidRPr="002B4987">
        <w:rPr>
          <w:rFonts w:asciiTheme="majorHAnsi" w:hAnsiTheme="majorHAnsi" w:cs="Cambria"/>
          <w:sz w:val="24"/>
          <w:szCs w:val="24"/>
        </w:rPr>
        <w:t>á</w:t>
      </w:r>
      <w:r w:rsidRPr="002B4987">
        <w:rPr>
          <w:rFonts w:asciiTheme="majorHAnsi" w:hAnsiTheme="majorHAnsi" w:cs="Times New Roman"/>
          <w:sz w:val="24"/>
          <w:szCs w:val="24"/>
        </w:rPr>
        <w:t xml:space="preserve"> fuerza ejecutiva,</w:t>
      </w:r>
      <w:r w:rsidRPr="002B4987">
        <w:rPr>
          <w:rFonts w:asciiTheme="majorHAnsi" w:hAnsiTheme="majorHAnsi" w:cs="Times New Roman"/>
          <w:b/>
          <w:bCs/>
          <w:sz w:val="24"/>
          <w:szCs w:val="24"/>
        </w:rPr>
        <w:t xml:space="preserve"> </w:t>
      </w:r>
      <w:r w:rsidRPr="002B4987">
        <w:rPr>
          <w:rFonts w:asciiTheme="majorHAnsi" w:hAnsiTheme="majorHAnsi" w:cs="Times New Roman"/>
          <w:sz w:val="24"/>
          <w:szCs w:val="24"/>
        </w:rPr>
        <w:t>para que se haga constar que los arrendatarios adeudan al municipio en concepto de tributos municipales y multas debidamente certificado por el Alcalde respectivo, esto de conformidad al art</w:t>
      </w:r>
      <w:r w:rsidRPr="002B4987">
        <w:rPr>
          <w:rFonts w:asciiTheme="majorHAnsi" w:hAnsiTheme="majorHAnsi" w:cs="Cambria"/>
          <w:sz w:val="24"/>
          <w:szCs w:val="24"/>
        </w:rPr>
        <w:t>í</w:t>
      </w:r>
      <w:r w:rsidRPr="002B4987">
        <w:rPr>
          <w:rFonts w:asciiTheme="majorHAnsi" w:hAnsiTheme="majorHAnsi" w:cs="Times New Roman"/>
          <w:sz w:val="24"/>
          <w:szCs w:val="24"/>
        </w:rPr>
        <w:t>culo 116 de la</w:t>
      </w:r>
      <w:r w:rsidRPr="002B4987">
        <w:rPr>
          <w:rFonts w:asciiTheme="majorHAnsi" w:hAnsiTheme="majorHAnsi" w:cs="Times New Roman"/>
          <w:b/>
          <w:bCs/>
          <w:sz w:val="24"/>
          <w:szCs w:val="24"/>
        </w:rPr>
        <w:t xml:space="preserve"> </w:t>
      </w:r>
      <w:r w:rsidRPr="002B4987">
        <w:rPr>
          <w:rFonts w:asciiTheme="majorHAnsi" w:hAnsiTheme="majorHAnsi" w:cs="Times New Roman"/>
          <w:sz w:val="24"/>
          <w:szCs w:val="24"/>
        </w:rPr>
        <w:t xml:space="preserve">Ley General Tributaria Municipal </w:t>
      </w:r>
      <w:r w:rsidRPr="002B4987">
        <w:rPr>
          <w:rFonts w:asciiTheme="majorHAnsi" w:hAnsiTheme="majorHAnsi" w:cs="Times New Roman"/>
          <w:b/>
          <w:sz w:val="24"/>
          <w:szCs w:val="24"/>
        </w:rPr>
        <w:t>COMUNÍQUESE.</w:t>
      </w:r>
    </w:p>
    <w:p w:rsidR="00F765CF" w:rsidRPr="002B4987" w:rsidRDefault="00F765CF" w:rsidP="00F765CF">
      <w:pPr>
        <w:spacing w:line="360" w:lineRule="auto"/>
        <w:jc w:val="both"/>
        <w:rPr>
          <w:rFonts w:asciiTheme="majorHAnsi" w:hAnsiTheme="majorHAnsi"/>
          <w:b/>
          <w:bCs/>
          <w:sz w:val="24"/>
          <w:szCs w:val="24"/>
        </w:rPr>
      </w:pPr>
      <w:r w:rsidRPr="002B4987">
        <w:rPr>
          <w:rFonts w:asciiTheme="majorHAnsi" w:hAnsiTheme="majorHAnsi" w:cstheme="minorHAnsi"/>
          <w:b/>
          <w:color w:val="4F81BD" w:themeColor="accent1"/>
          <w:sz w:val="24"/>
          <w:szCs w:val="24"/>
        </w:rPr>
        <w:t>ACUERDO NÚMERO SEIS “B”</w:t>
      </w:r>
      <w:r w:rsidRPr="002B4987">
        <w:rPr>
          <w:rFonts w:asciiTheme="majorHAnsi" w:hAnsiTheme="majorHAnsi" w:cstheme="minorHAnsi"/>
          <w:sz w:val="24"/>
          <w:szCs w:val="24"/>
        </w:rPr>
        <w:t xml:space="preserve"> El concejo municipal</w:t>
      </w:r>
      <w:r w:rsidRPr="002B4987">
        <w:rPr>
          <w:rFonts w:asciiTheme="majorHAnsi" w:hAnsiTheme="majorHAnsi"/>
          <w:b/>
          <w:bCs/>
          <w:sz w:val="24"/>
          <w:szCs w:val="24"/>
        </w:rPr>
        <w:t xml:space="preserve"> CONSIDERANDO: </w:t>
      </w:r>
    </w:p>
    <w:p w:rsidR="00F765CF" w:rsidRPr="002B4987" w:rsidRDefault="00F765CF" w:rsidP="00F765CF">
      <w:pPr>
        <w:pStyle w:val="Prrafodelista"/>
        <w:widowControl/>
        <w:numPr>
          <w:ilvl w:val="0"/>
          <w:numId w:val="4"/>
        </w:numPr>
        <w:autoSpaceDE/>
        <w:autoSpaceDN/>
        <w:spacing w:before="0" w:after="160" w:line="360" w:lineRule="auto"/>
        <w:ind w:left="1134"/>
        <w:contextualSpacing/>
        <w:jc w:val="both"/>
        <w:rPr>
          <w:rFonts w:asciiTheme="majorHAnsi" w:hAnsiTheme="majorHAnsi"/>
          <w:sz w:val="24"/>
          <w:szCs w:val="24"/>
        </w:rPr>
      </w:pPr>
      <w:r w:rsidRPr="002B4987">
        <w:rPr>
          <w:rFonts w:asciiTheme="majorHAnsi" w:hAnsiTheme="majorHAnsi"/>
          <w:sz w:val="24"/>
          <w:szCs w:val="24"/>
        </w:rPr>
        <w:t>Que la Unidad de Administraci</w:t>
      </w:r>
      <w:r w:rsidRPr="002B4987">
        <w:rPr>
          <w:rFonts w:asciiTheme="majorHAnsi" w:hAnsiTheme="majorHAnsi" w:cs="Cambria"/>
          <w:sz w:val="24"/>
          <w:szCs w:val="24"/>
        </w:rPr>
        <w:t>ó</w:t>
      </w:r>
      <w:r w:rsidRPr="002B4987">
        <w:rPr>
          <w:rFonts w:asciiTheme="majorHAnsi" w:hAnsiTheme="majorHAnsi"/>
          <w:sz w:val="24"/>
          <w:szCs w:val="24"/>
        </w:rPr>
        <w:t>n Tributaria Municipal, por medio de la ejecuci</w:t>
      </w:r>
      <w:r w:rsidRPr="002B4987">
        <w:rPr>
          <w:rFonts w:asciiTheme="majorHAnsi" w:hAnsiTheme="majorHAnsi" w:cs="Cambria"/>
          <w:sz w:val="24"/>
          <w:szCs w:val="24"/>
        </w:rPr>
        <w:t>ó</w:t>
      </w:r>
      <w:r w:rsidRPr="002B4987">
        <w:rPr>
          <w:rFonts w:asciiTheme="majorHAnsi" w:hAnsiTheme="majorHAnsi"/>
          <w:sz w:val="24"/>
          <w:szCs w:val="24"/>
        </w:rPr>
        <w:t>n del Plan de Actualizaci</w:t>
      </w:r>
      <w:r w:rsidRPr="002B4987">
        <w:rPr>
          <w:rFonts w:asciiTheme="majorHAnsi" w:hAnsiTheme="majorHAnsi" w:cs="Cambria"/>
          <w:sz w:val="24"/>
          <w:szCs w:val="24"/>
        </w:rPr>
        <w:t>ó</w:t>
      </w:r>
      <w:r w:rsidRPr="002B4987">
        <w:rPr>
          <w:rFonts w:asciiTheme="majorHAnsi" w:hAnsiTheme="majorHAnsi"/>
          <w:sz w:val="24"/>
          <w:szCs w:val="24"/>
        </w:rPr>
        <w:t>n del sistema Tributario digital, reporta un listado de arrendatarios del Mercado Municipal de Olocuilta en mora desde hace m</w:t>
      </w:r>
      <w:r w:rsidRPr="002B4987">
        <w:rPr>
          <w:rFonts w:asciiTheme="majorHAnsi" w:hAnsiTheme="majorHAnsi" w:cs="Cambria"/>
          <w:sz w:val="24"/>
          <w:szCs w:val="24"/>
        </w:rPr>
        <w:t>á</w:t>
      </w:r>
      <w:r w:rsidRPr="002B4987">
        <w:rPr>
          <w:rFonts w:asciiTheme="majorHAnsi" w:hAnsiTheme="majorHAnsi"/>
          <w:sz w:val="24"/>
          <w:szCs w:val="24"/>
        </w:rPr>
        <w:t>s de cinco a</w:t>
      </w:r>
      <w:r w:rsidRPr="002B4987">
        <w:rPr>
          <w:rFonts w:asciiTheme="majorHAnsi" w:hAnsiTheme="majorHAnsi" w:cs="Cambria"/>
          <w:sz w:val="24"/>
          <w:szCs w:val="24"/>
        </w:rPr>
        <w:t>ñ</w:t>
      </w:r>
      <w:r w:rsidRPr="002B4987">
        <w:rPr>
          <w:rFonts w:asciiTheme="majorHAnsi" w:hAnsiTheme="majorHAnsi"/>
          <w:sz w:val="24"/>
          <w:szCs w:val="24"/>
        </w:rPr>
        <w:t>os.</w:t>
      </w:r>
    </w:p>
    <w:p w:rsidR="00F765CF" w:rsidRPr="002B4987" w:rsidRDefault="00F765CF" w:rsidP="00F765CF">
      <w:pPr>
        <w:pStyle w:val="Prrafodelista"/>
        <w:widowControl/>
        <w:numPr>
          <w:ilvl w:val="0"/>
          <w:numId w:val="4"/>
        </w:numPr>
        <w:autoSpaceDE/>
        <w:autoSpaceDN/>
        <w:spacing w:before="0" w:after="160" w:line="360" w:lineRule="auto"/>
        <w:ind w:left="1134"/>
        <w:contextualSpacing/>
        <w:jc w:val="both"/>
        <w:rPr>
          <w:rFonts w:asciiTheme="majorHAnsi" w:hAnsiTheme="majorHAnsi"/>
          <w:sz w:val="24"/>
          <w:szCs w:val="24"/>
        </w:rPr>
      </w:pPr>
      <w:r w:rsidRPr="002B4987">
        <w:rPr>
          <w:rFonts w:asciiTheme="majorHAnsi" w:hAnsiTheme="majorHAnsi"/>
          <w:sz w:val="24"/>
          <w:szCs w:val="24"/>
        </w:rPr>
        <w:t>L</w:t>
      </w:r>
      <w:r w:rsidRPr="002B4987">
        <w:rPr>
          <w:rFonts w:asciiTheme="majorHAnsi" w:hAnsiTheme="majorHAnsi" w:cs="Arial"/>
          <w:sz w:val="24"/>
          <w:szCs w:val="24"/>
        </w:rPr>
        <w:t xml:space="preserve">a </w:t>
      </w:r>
      <w:r w:rsidRPr="002B4987">
        <w:rPr>
          <w:rFonts w:asciiTheme="majorHAnsi" w:hAnsiTheme="majorHAnsi"/>
          <w:sz w:val="24"/>
          <w:szCs w:val="24"/>
        </w:rPr>
        <w:t>ORDENANZA DE MERCADOS MUNICIPALES DE LA CIUDAD DE OLOCUILTA fue emitido por Decreto municipal No. 8, de fecha 13 de noviembre de 2012, publicado en D.O No.226 Tomo No. 397, de fecha 3 de diciembre de 2012, establece que el pago en mora de seis cuotas es causal suficiente para dar por terminado el contrato de arrendamiento o la autorizaci</w:t>
      </w:r>
      <w:r w:rsidRPr="002B4987">
        <w:rPr>
          <w:rFonts w:asciiTheme="majorHAnsi" w:hAnsiTheme="majorHAnsi" w:cs="Cambria"/>
          <w:sz w:val="24"/>
          <w:szCs w:val="24"/>
        </w:rPr>
        <w:t>ó</w:t>
      </w:r>
      <w:r w:rsidRPr="002B4987">
        <w:rPr>
          <w:rFonts w:asciiTheme="majorHAnsi" w:hAnsiTheme="majorHAnsi"/>
          <w:sz w:val="24"/>
          <w:szCs w:val="24"/>
        </w:rPr>
        <w:t>n de uso y goce el puesto.</w:t>
      </w:r>
    </w:p>
    <w:p w:rsidR="00F765CF" w:rsidRPr="002B4987" w:rsidRDefault="00F765CF" w:rsidP="00F765CF">
      <w:pPr>
        <w:pStyle w:val="Prrafodelista"/>
        <w:widowControl/>
        <w:numPr>
          <w:ilvl w:val="0"/>
          <w:numId w:val="4"/>
        </w:numPr>
        <w:autoSpaceDE/>
        <w:autoSpaceDN/>
        <w:spacing w:before="0" w:after="160" w:line="360" w:lineRule="auto"/>
        <w:ind w:left="1134"/>
        <w:contextualSpacing/>
        <w:jc w:val="both"/>
        <w:rPr>
          <w:rFonts w:asciiTheme="majorHAnsi" w:hAnsiTheme="majorHAnsi"/>
          <w:sz w:val="24"/>
          <w:szCs w:val="24"/>
        </w:rPr>
      </w:pPr>
      <w:r w:rsidRPr="002B4987">
        <w:rPr>
          <w:rFonts w:asciiTheme="majorHAnsi" w:hAnsiTheme="majorHAnsi"/>
          <w:sz w:val="24"/>
          <w:szCs w:val="24"/>
        </w:rPr>
        <w:t>Que, a la fecha, una cantidad considerable de arrendatarios del Mercado Municipal de Olocuilta en mora y siguen ocupando el puesto asignado en el mercado municipal de Olocuilta</w:t>
      </w:r>
    </w:p>
    <w:p w:rsidR="00F765CF" w:rsidRPr="002B4987" w:rsidRDefault="00F765CF" w:rsidP="00F765CF">
      <w:pPr>
        <w:pStyle w:val="Prrafodelista"/>
        <w:widowControl/>
        <w:numPr>
          <w:ilvl w:val="0"/>
          <w:numId w:val="4"/>
        </w:numPr>
        <w:autoSpaceDE/>
        <w:autoSpaceDN/>
        <w:spacing w:before="0" w:after="160" w:line="360" w:lineRule="auto"/>
        <w:ind w:left="1134"/>
        <w:contextualSpacing/>
        <w:jc w:val="both"/>
        <w:rPr>
          <w:rFonts w:asciiTheme="majorHAnsi" w:hAnsiTheme="majorHAnsi"/>
          <w:sz w:val="24"/>
          <w:szCs w:val="24"/>
        </w:rPr>
      </w:pPr>
      <w:r w:rsidRPr="002B4987">
        <w:rPr>
          <w:rFonts w:asciiTheme="majorHAnsi" w:hAnsiTheme="majorHAnsi"/>
          <w:sz w:val="24"/>
          <w:szCs w:val="24"/>
        </w:rPr>
        <w:t>La Unidad de Administraci</w:t>
      </w:r>
      <w:r w:rsidRPr="002B4987">
        <w:rPr>
          <w:rFonts w:asciiTheme="majorHAnsi" w:hAnsiTheme="majorHAnsi" w:cs="Cambria"/>
          <w:sz w:val="24"/>
          <w:szCs w:val="24"/>
        </w:rPr>
        <w:t>ó</w:t>
      </w:r>
      <w:r w:rsidRPr="002B4987">
        <w:rPr>
          <w:rFonts w:asciiTheme="majorHAnsi" w:hAnsiTheme="majorHAnsi"/>
          <w:sz w:val="24"/>
          <w:szCs w:val="24"/>
        </w:rPr>
        <w:t>n Tributaria Municipal recomienda al Concejo Municipal Plural de Olocuilta aprobar una Ordenanza Transitoria de dispensa de multas e intereses para los arrendatarios del Mercado Municipal de Olocuilta, acorde a un an</w:t>
      </w:r>
      <w:r w:rsidRPr="002B4987">
        <w:rPr>
          <w:rFonts w:asciiTheme="majorHAnsi" w:hAnsiTheme="majorHAnsi" w:cs="Cambria"/>
          <w:sz w:val="24"/>
          <w:szCs w:val="24"/>
        </w:rPr>
        <w:t>á</w:t>
      </w:r>
      <w:r w:rsidRPr="002B4987">
        <w:rPr>
          <w:rFonts w:asciiTheme="majorHAnsi" w:hAnsiTheme="majorHAnsi"/>
          <w:sz w:val="24"/>
          <w:szCs w:val="24"/>
        </w:rPr>
        <w:t>lisis t</w:t>
      </w:r>
      <w:r w:rsidRPr="002B4987">
        <w:rPr>
          <w:rFonts w:asciiTheme="majorHAnsi" w:hAnsiTheme="majorHAnsi" w:cs="Cambria"/>
          <w:sz w:val="24"/>
          <w:szCs w:val="24"/>
        </w:rPr>
        <w:t>é</w:t>
      </w:r>
      <w:r w:rsidRPr="002B4987">
        <w:rPr>
          <w:rFonts w:asciiTheme="majorHAnsi" w:hAnsiTheme="majorHAnsi"/>
          <w:sz w:val="24"/>
          <w:szCs w:val="24"/>
        </w:rPr>
        <w:t>cnico tributario, y que dicha mora sea cobrada al momento que estos soliciten solvencia municipal de un inmueble a su favor. Asimismo, se recomienda contratar apoderado general o especial para ejecutar los procedimientos de cobro de los cr</w:t>
      </w:r>
      <w:r w:rsidRPr="002B4987">
        <w:rPr>
          <w:rFonts w:asciiTheme="majorHAnsi" w:hAnsiTheme="majorHAnsi" w:cs="Cambria"/>
          <w:sz w:val="24"/>
          <w:szCs w:val="24"/>
        </w:rPr>
        <w:t>é</w:t>
      </w:r>
      <w:r w:rsidRPr="002B4987">
        <w:rPr>
          <w:rFonts w:asciiTheme="majorHAnsi" w:hAnsiTheme="majorHAnsi"/>
          <w:sz w:val="24"/>
          <w:szCs w:val="24"/>
        </w:rPr>
        <w:t>ditos tributarios municipales tal como lo establece el art</w:t>
      </w:r>
      <w:r w:rsidRPr="002B4987">
        <w:rPr>
          <w:rFonts w:asciiTheme="majorHAnsi" w:hAnsiTheme="majorHAnsi" w:cs="Cambria"/>
          <w:sz w:val="24"/>
          <w:szCs w:val="24"/>
        </w:rPr>
        <w:t>í</w:t>
      </w:r>
      <w:r w:rsidRPr="002B4987">
        <w:rPr>
          <w:rFonts w:asciiTheme="majorHAnsi" w:hAnsiTheme="majorHAnsi"/>
          <w:sz w:val="24"/>
          <w:szCs w:val="24"/>
        </w:rPr>
        <w:t xml:space="preserve">culo 117 de la </w:t>
      </w:r>
      <w:r w:rsidRPr="002B4987">
        <w:rPr>
          <w:rFonts w:asciiTheme="majorHAnsi" w:hAnsiTheme="majorHAnsi" w:cs="Times New Roman"/>
          <w:sz w:val="24"/>
          <w:szCs w:val="24"/>
        </w:rPr>
        <w:lastRenderedPageBreak/>
        <w:t xml:space="preserve">Ley General Tributaria Municipal. Es por ello que  El Concejo Municipal Plural de Olocuilta </w:t>
      </w:r>
    </w:p>
    <w:p w:rsidR="00F765CF" w:rsidRPr="002B4987" w:rsidRDefault="00F765CF" w:rsidP="00F765CF">
      <w:pPr>
        <w:spacing w:line="360" w:lineRule="auto"/>
        <w:jc w:val="both"/>
        <w:rPr>
          <w:rFonts w:asciiTheme="majorHAnsi" w:hAnsiTheme="majorHAnsi" w:cs="Times New Roman"/>
          <w:b/>
          <w:sz w:val="24"/>
          <w:szCs w:val="24"/>
        </w:rPr>
      </w:pPr>
      <w:r w:rsidRPr="002B4987">
        <w:rPr>
          <w:rFonts w:asciiTheme="majorHAnsi" w:hAnsiTheme="majorHAnsi" w:cs="Times New Roman"/>
          <w:b/>
          <w:bCs/>
          <w:sz w:val="24"/>
          <w:szCs w:val="24"/>
        </w:rPr>
        <w:t>POR TANTO</w:t>
      </w:r>
      <w:r w:rsidRPr="002B4987">
        <w:rPr>
          <w:rFonts w:asciiTheme="majorHAnsi" w:hAnsiTheme="majorHAnsi" w:cs="Times New Roman"/>
          <w:sz w:val="24"/>
          <w:szCs w:val="24"/>
        </w:rPr>
        <w:t>: En uso de sus facultades que le confiere el art</w:t>
      </w:r>
      <w:r w:rsidRPr="002B4987">
        <w:rPr>
          <w:rFonts w:asciiTheme="majorHAnsi" w:hAnsiTheme="majorHAnsi" w:cs="Cambria"/>
          <w:sz w:val="24"/>
          <w:szCs w:val="24"/>
        </w:rPr>
        <w:t>í</w:t>
      </w:r>
      <w:r w:rsidRPr="002B4987">
        <w:rPr>
          <w:rFonts w:asciiTheme="majorHAnsi" w:hAnsiTheme="majorHAnsi" w:cs="Times New Roman"/>
          <w:sz w:val="24"/>
          <w:szCs w:val="24"/>
        </w:rPr>
        <w:t>culo 101 del C</w:t>
      </w:r>
      <w:r w:rsidRPr="002B4987">
        <w:rPr>
          <w:rFonts w:asciiTheme="majorHAnsi" w:hAnsiTheme="majorHAnsi" w:cs="Cambria"/>
          <w:sz w:val="24"/>
          <w:szCs w:val="24"/>
        </w:rPr>
        <w:t>ó</w:t>
      </w:r>
      <w:r w:rsidRPr="002B4987">
        <w:rPr>
          <w:rFonts w:asciiTheme="majorHAnsi" w:hAnsiTheme="majorHAnsi" w:cs="Times New Roman"/>
          <w:sz w:val="24"/>
          <w:szCs w:val="24"/>
        </w:rPr>
        <w:t>digo Municipal, art</w:t>
      </w:r>
      <w:r w:rsidRPr="002B4987">
        <w:rPr>
          <w:rFonts w:asciiTheme="majorHAnsi" w:hAnsiTheme="majorHAnsi" w:cs="Cambria"/>
          <w:sz w:val="24"/>
          <w:szCs w:val="24"/>
        </w:rPr>
        <w:t>í</w:t>
      </w:r>
      <w:r w:rsidRPr="002B4987">
        <w:rPr>
          <w:rFonts w:asciiTheme="majorHAnsi" w:hAnsiTheme="majorHAnsi" w:cs="Times New Roman"/>
          <w:sz w:val="24"/>
          <w:szCs w:val="24"/>
        </w:rPr>
        <w:t>culos 116, 117 y 118 de la Ley General Tributaria Municipal y los art</w:t>
      </w:r>
      <w:r w:rsidRPr="002B4987">
        <w:rPr>
          <w:rFonts w:asciiTheme="majorHAnsi" w:hAnsiTheme="majorHAnsi" w:cs="Cambria"/>
          <w:sz w:val="24"/>
          <w:szCs w:val="24"/>
        </w:rPr>
        <w:t>í</w:t>
      </w:r>
      <w:r w:rsidRPr="002B4987">
        <w:rPr>
          <w:rFonts w:asciiTheme="majorHAnsi" w:hAnsiTheme="majorHAnsi" w:cs="Times New Roman"/>
          <w:sz w:val="24"/>
          <w:szCs w:val="24"/>
        </w:rPr>
        <w:t xml:space="preserve">culos 27 inciso 2 y 28 inciso 2 de </w:t>
      </w:r>
      <w:r w:rsidRPr="002B4987">
        <w:rPr>
          <w:rFonts w:asciiTheme="majorHAnsi" w:hAnsiTheme="majorHAnsi"/>
          <w:sz w:val="24"/>
          <w:szCs w:val="24"/>
        </w:rPr>
        <w:t>ORDENANZA DE MERCADOS MUNICIPALES DE LA CIUDAD DE OLOCUILTA</w:t>
      </w:r>
      <w:r w:rsidRPr="002B4987">
        <w:rPr>
          <w:rFonts w:asciiTheme="majorHAnsi" w:hAnsiTheme="majorHAnsi" w:cs="Times New Roman"/>
          <w:sz w:val="24"/>
          <w:szCs w:val="24"/>
        </w:rPr>
        <w:t xml:space="preserve">. El Concejo Municipal Plural de Olocuilta. </w:t>
      </w:r>
      <w:r w:rsidRPr="002B4987">
        <w:rPr>
          <w:rFonts w:asciiTheme="majorHAnsi" w:hAnsiTheme="majorHAnsi" w:cs="Times New Roman"/>
          <w:b/>
          <w:sz w:val="24"/>
          <w:szCs w:val="24"/>
        </w:rPr>
        <w:t xml:space="preserve">CONSIDERA PERTINENTE </w:t>
      </w:r>
      <w:r w:rsidRPr="002B4987">
        <w:rPr>
          <w:rFonts w:asciiTheme="majorHAnsi" w:hAnsiTheme="majorHAnsi" w:cs="Times New Roman"/>
          <w:sz w:val="24"/>
          <w:szCs w:val="24"/>
        </w:rPr>
        <w:t>aprobar y dar cumplimiento a la</w:t>
      </w:r>
      <w:r w:rsidRPr="002B4987">
        <w:rPr>
          <w:rFonts w:asciiTheme="majorHAnsi" w:hAnsiTheme="majorHAnsi" w:cs="Times New Roman"/>
          <w:b/>
          <w:sz w:val="24"/>
          <w:szCs w:val="24"/>
        </w:rPr>
        <w:t xml:space="preserve"> </w:t>
      </w:r>
      <w:r w:rsidRPr="002B4987">
        <w:rPr>
          <w:rFonts w:asciiTheme="majorHAnsi" w:hAnsiTheme="majorHAnsi"/>
          <w:sz w:val="24"/>
          <w:szCs w:val="24"/>
        </w:rPr>
        <w:t xml:space="preserve">Ordenanza Transitoria de dispensa de multas e intereses para los arrendatarios del Mercado Municipal de Olocuilta, y conocedores de la recomendación por parte del jefe de la Unidad Tributaria Municipal se somete a votación </w:t>
      </w:r>
      <w:r w:rsidRPr="002B4987">
        <w:rPr>
          <w:rFonts w:asciiTheme="majorHAnsi" w:hAnsiTheme="majorHAnsi" w:cs="Times New Roman"/>
          <w:sz w:val="24"/>
          <w:szCs w:val="24"/>
        </w:rPr>
        <w:t xml:space="preserve">y con nueve </w:t>
      </w:r>
      <w:r w:rsidRPr="002B4987">
        <w:rPr>
          <w:rFonts w:asciiTheme="majorHAnsi" w:hAnsiTheme="majorHAnsi" w:cs="Times New Roman"/>
          <w:b/>
          <w:sz w:val="24"/>
          <w:szCs w:val="24"/>
        </w:rPr>
        <w:t>(9)</w:t>
      </w:r>
      <w:r w:rsidRPr="002B4987">
        <w:rPr>
          <w:rFonts w:asciiTheme="majorHAnsi" w:hAnsiTheme="majorHAnsi" w:cs="Times New Roman"/>
          <w:sz w:val="24"/>
          <w:szCs w:val="24"/>
        </w:rPr>
        <w:t xml:space="preserve">  votos a favor </w:t>
      </w:r>
      <w:r w:rsidRPr="002B4987">
        <w:rPr>
          <w:rFonts w:asciiTheme="majorHAnsi" w:hAnsiTheme="majorHAnsi"/>
          <w:sz w:val="24"/>
          <w:szCs w:val="24"/>
        </w:rPr>
        <w:t xml:space="preserve"> </w:t>
      </w:r>
      <w:r w:rsidRPr="002B4987">
        <w:rPr>
          <w:rFonts w:asciiTheme="majorHAnsi" w:hAnsiTheme="majorHAnsi"/>
          <w:b/>
          <w:sz w:val="24"/>
          <w:szCs w:val="24"/>
        </w:rPr>
        <w:t xml:space="preserve">A C U E R D A : I) </w:t>
      </w:r>
      <w:r w:rsidRPr="002B4987">
        <w:rPr>
          <w:rFonts w:asciiTheme="majorHAnsi" w:hAnsiTheme="majorHAnsi" w:cs="Times New Roman"/>
          <w:b/>
          <w:bCs/>
          <w:sz w:val="24"/>
          <w:szCs w:val="24"/>
        </w:rPr>
        <w:t>ORD</w:t>
      </w:r>
      <w:r w:rsidRPr="002B4987">
        <w:rPr>
          <w:rFonts w:asciiTheme="majorHAnsi" w:hAnsiTheme="majorHAnsi" w:cs="Cambria"/>
          <w:b/>
          <w:bCs/>
          <w:sz w:val="24"/>
          <w:szCs w:val="24"/>
        </w:rPr>
        <w:t>É</w:t>
      </w:r>
      <w:r w:rsidRPr="002B4987">
        <w:rPr>
          <w:rFonts w:asciiTheme="majorHAnsi" w:hAnsiTheme="majorHAnsi" w:cs="Times New Roman"/>
          <w:b/>
          <w:bCs/>
          <w:sz w:val="24"/>
          <w:szCs w:val="24"/>
        </w:rPr>
        <w:t xml:space="preserve">NESE </w:t>
      </w:r>
      <w:r w:rsidRPr="002B4987">
        <w:rPr>
          <w:rFonts w:asciiTheme="majorHAnsi" w:hAnsiTheme="majorHAnsi" w:cs="Times New Roman"/>
          <w:sz w:val="24"/>
          <w:szCs w:val="24"/>
        </w:rPr>
        <w:t>a la Administradora de Mercados</w:t>
      </w:r>
      <w:r w:rsidRPr="002B4987">
        <w:rPr>
          <w:rFonts w:asciiTheme="majorHAnsi" w:hAnsiTheme="majorHAnsi" w:cs="Times New Roman"/>
          <w:b/>
          <w:bCs/>
          <w:sz w:val="24"/>
          <w:szCs w:val="24"/>
        </w:rPr>
        <w:t xml:space="preserve">, </w:t>
      </w:r>
      <w:r w:rsidRPr="002B4987">
        <w:rPr>
          <w:rFonts w:asciiTheme="majorHAnsi" w:hAnsiTheme="majorHAnsi" w:cs="Times New Roman"/>
          <w:sz w:val="24"/>
          <w:szCs w:val="24"/>
        </w:rPr>
        <w:t xml:space="preserve">que dentro de las atribuciones que le confiere la </w:t>
      </w:r>
      <w:r w:rsidRPr="002B4987">
        <w:rPr>
          <w:rFonts w:asciiTheme="majorHAnsi" w:hAnsiTheme="majorHAnsi"/>
          <w:sz w:val="24"/>
          <w:szCs w:val="24"/>
        </w:rPr>
        <w:t>ORDENANZA DE MERCADOS MUNICIPALES DE LA CIUDAD DE OLOCUILTA</w:t>
      </w:r>
      <w:r w:rsidRPr="002B4987">
        <w:rPr>
          <w:rFonts w:asciiTheme="majorHAnsi" w:hAnsiTheme="majorHAnsi" w:cs="Times New Roman"/>
          <w:sz w:val="24"/>
          <w:szCs w:val="24"/>
        </w:rPr>
        <w:t>, notifique a los arrendatarios en mora que aun ocupan los puestos del mercado municipal que tendr</w:t>
      </w:r>
      <w:r w:rsidRPr="002B4987">
        <w:rPr>
          <w:rFonts w:asciiTheme="majorHAnsi" w:hAnsiTheme="majorHAnsi" w:cs="Cambria"/>
          <w:sz w:val="24"/>
          <w:szCs w:val="24"/>
        </w:rPr>
        <w:t>á</w:t>
      </w:r>
      <w:r w:rsidRPr="002B4987">
        <w:rPr>
          <w:rFonts w:asciiTheme="majorHAnsi" w:hAnsiTheme="majorHAnsi" w:cs="Times New Roman"/>
          <w:sz w:val="24"/>
          <w:szCs w:val="24"/>
        </w:rPr>
        <w:t>n quince d</w:t>
      </w:r>
      <w:r w:rsidRPr="002B4987">
        <w:rPr>
          <w:rFonts w:asciiTheme="majorHAnsi" w:hAnsiTheme="majorHAnsi" w:cs="Cambria"/>
          <w:sz w:val="24"/>
          <w:szCs w:val="24"/>
        </w:rPr>
        <w:t>í</w:t>
      </w:r>
      <w:r w:rsidRPr="002B4987">
        <w:rPr>
          <w:rFonts w:asciiTheme="majorHAnsi" w:hAnsiTheme="majorHAnsi" w:cs="Times New Roman"/>
          <w:sz w:val="24"/>
          <w:szCs w:val="24"/>
        </w:rPr>
        <w:t>as h</w:t>
      </w:r>
      <w:r w:rsidRPr="002B4987">
        <w:rPr>
          <w:rFonts w:asciiTheme="majorHAnsi" w:hAnsiTheme="majorHAnsi" w:cs="Cambria"/>
          <w:sz w:val="24"/>
          <w:szCs w:val="24"/>
        </w:rPr>
        <w:t>á</w:t>
      </w:r>
      <w:r w:rsidRPr="002B4987">
        <w:rPr>
          <w:rFonts w:asciiTheme="majorHAnsi" w:hAnsiTheme="majorHAnsi" w:cs="Times New Roman"/>
          <w:sz w:val="24"/>
          <w:szCs w:val="24"/>
        </w:rPr>
        <w:t>biles, contados a partir del siguiente d</w:t>
      </w:r>
      <w:r w:rsidRPr="002B4987">
        <w:rPr>
          <w:rFonts w:asciiTheme="majorHAnsi" w:hAnsiTheme="majorHAnsi" w:cs="Cambria"/>
          <w:sz w:val="24"/>
          <w:szCs w:val="24"/>
        </w:rPr>
        <w:t>í</w:t>
      </w:r>
      <w:r w:rsidRPr="002B4987">
        <w:rPr>
          <w:rFonts w:asciiTheme="majorHAnsi" w:hAnsiTheme="majorHAnsi" w:cs="Times New Roman"/>
          <w:sz w:val="24"/>
          <w:szCs w:val="24"/>
        </w:rPr>
        <w:t>a de haber recibido las notificaci</w:t>
      </w:r>
      <w:r w:rsidRPr="002B4987">
        <w:rPr>
          <w:rFonts w:asciiTheme="majorHAnsi" w:hAnsiTheme="majorHAnsi" w:cs="Cambria"/>
          <w:sz w:val="24"/>
          <w:szCs w:val="24"/>
        </w:rPr>
        <w:t>ó</w:t>
      </w:r>
      <w:r w:rsidRPr="002B4987">
        <w:rPr>
          <w:rFonts w:asciiTheme="majorHAnsi" w:hAnsiTheme="majorHAnsi" w:cs="Times New Roman"/>
          <w:sz w:val="24"/>
          <w:szCs w:val="24"/>
        </w:rPr>
        <w:t>n para adquirir un compromiso legal de plan de pagos o saldar la deuda, de lo contrario se debe girar memor</w:t>
      </w:r>
      <w:r w:rsidRPr="002B4987">
        <w:rPr>
          <w:rFonts w:asciiTheme="majorHAnsi" w:hAnsiTheme="majorHAnsi" w:cs="Cambria"/>
          <w:sz w:val="24"/>
          <w:szCs w:val="24"/>
        </w:rPr>
        <w:t>á</w:t>
      </w:r>
      <w:r w:rsidRPr="002B4987">
        <w:rPr>
          <w:rFonts w:asciiTheme="majorHAnsi" w:hAnsiTheme="majorHAnsi" w:cs="Times New Roman"/>
          <w:sz w:val="24"/>
          <w:szCs w:val="24"/>
        </w:rPr>
        <w:t>ndum que deben abandonar los puestos en un plazo de diez d</w:t>
      </w:r>
      <w:r w:rsidRPr="002B4987">
        <w:rPr>
          <w:rFonts w:asciiTheme="majorHAnsi" w:hAnsiTheme="majorHAnsi" w:cs="Cambria"/>
          <w:sz w:val="24"/>
          <w:szCs w:val="24"/>
        </w:rPr>
        <w:t>í</w:t>
      </w:r>
      <w:r w:rsidRPr="002B4987">
        <w:rPr>
          <w:rFonts w:asciiTheme="majorHAnsi" w:hAnsiTheme="majorHAnsi" w:cs="Times New Roman"/>
          <w:sz w:val="24"/>
          <w:szCs w:val="24"/>
        </w:rPr>
        <w:t>as h</w:t>
      </w:r>
      <w:r w:rsidRPr="002B4987">
        <w:rPr>
          <w:rFonts w:asciiTheme="majorHAnsi" w:hAnsiTheme="majorHAnsi" w:cs="Cambria"/>
          <w:sz w:val="24"/>
          <w:szCs w:val="24"/>
        </w:rPr>
        <w:t>á</w:t>
      </w:r>
      <w:r w:rsidRPr="002B4987">
        <w:rPr>
          <w:rFonts w:asciiTheme="majorHAnsi" w:hAnsiTheme="majorHAnsi" w:cs="Times New Roman"/>
          <w:sz w:val="24"/>
          <w:szCs w:val="24"/>
        </w:rPr>
        <w:t>biles, contados a partir del siguiente d</w:t>
      </w:r>
      <w:r w:rsidRPr="002B4987">
        <w:rPr>
          <w:rFonts w:asciiTheme="majorHAnsi" w:hAnsiTheme="majorHAnsi" w:cs="Cambria"/>
          <w:sz w:val="24"/>
          <w:szCs w:val="24"/>
        </w:rPr>
        <w:t>í</w:t>
      </w:r>
      <w:r w:rsidRPr="002B4987">
        <w:rPr>
          <w:rFonts w:asciiTheme="majorHAnsi" w:hAnsiTheme="majorHAnsi" w:cs="Times New Roman"/>
          <w:sz w:val="24"/>
          <w:szCs w:val="24"/>
        </w:rPr>
        <w:t>a de haber recibido las notificaci</w:t>
      </w:r>
      <w:r w:rsidRPr="002B4987">
        <w:rPr>
          <w:rFonts w:asciiTheme="majorHAnsi" w:hAnsiTheme="majorHAnsi" w:cs="Cambria"/>
          <w:sz w:val="24"/>
          <w:szCs w:val="24"/>
        </w:rPr>
        <w:t>ó</w:t>
      </w:r>
      <w:r w:rsidRPr="002B4987">
        <w:rPr>
          <w:rFonts w:asciiTheme="majorHAnsi" w:hAnsiTheme="majorHAnsi" w:cs="Times New Roman"/>
          <w:sz w:val="24"/>
          <w:szCs w:val="24"/>
        </w:rPr>
        <w:t xml:space="preserve">n. De no acatar lo anterior, se </w:t>
      </w:r>
      <w:proofErr w:type="spellStart"/>
      <w:r w:rsidRPr="002B4987">
        <w:rPr>
          <w:rFonts w:asciiTheme="majorHAnsi" w:hAnsiTheme="majorHAnsi" w:cs="Times New Roman"/>
          <w:sz w:val="24"/>
          <w:szCs w:val="24"/>
        </w:rPr>
        <w:t>procedera</w:t>
      </w:r>
      <w:proofErr w:type="spellEnd"/>
      <w:r w:rsidRPr="002B4987">
        <w:rPr>
          <w:rFonts w:asciiTheme="majorHAnsi" w:hAnsiTheme="majorHAnsi" w:cs="Times New Roman"/>
          <w:sz w:val="24"/>
          <w:szCs w:val="24"/>
        </w:rPr>
        <w:t xml:space="preserve"> judicialmente. Las notificaciones no recibidas por los arrendatarios, deben realizarse por medio de edicto o esquela de notificaci</w:t>
      </w:r>
      <w:r w:rsidRPr="002B4987">
        <w:rPr>
          <w:rFonts w:asciiTheme="majorHAnsi" w:hAnsiTheme="majorHAnsi" w:cs="Cambria"/>
          <w:sz w:val="24"/>
          <w:szCs w:val="24"/>
        </w:rPr>
        <w:t>ó</w:t>
      </w:r>
      <w:r w:rsidRPr="002B4987">
        <w:rPr>
          <w:rFonts w:asciiTheme="majorHAnsi" w:hAnsiTheme="majorHAnsi" w:cs="Times New Roman"/>
          <w:sz w:val="24"/>
          <w:szCs w:val="24"/>
        </w:rPr>
        <w:t>n tal como lo establece al art</w:t>
      </w:r>
      <w:r w:rsidRPr="002B4987">
        <w:rPr>
          <w:rFonts w:asciiTheme="majorHAnsi" w:hAnsiTheme="majorHAnsi" w:cs="Cambria"/>
          <w:sz w:val="24"/>
          <w:szCs w:val="24"/>
        </w:rPr>
        <w:t>í</w:t>
      </w:r>
      <w:r w:rsidRPr="002B4987">
        <w:rPr>
          <w:rFonts w:asciiTheme="majorHAnsi" w:hAnsiTheme="majorHAnsi" w:cs="Times New Roman"/>
          <w:sz w:val="24"/>
          <w:szCs w:val="24"/>
        </w:rPr>
        <w:t xml:space="preserve">culo 95 de la Ley General Tributaria Municipal. </w:t>
      </w:r>
      <w:r w:rsidRPr="002B4987">
        <w:rPr>
          <w:rFonts w:asciiTheme="majorHAnsi" w:hAnsiTheme="majorHAnsi"/>
          <w:b/>
          <w:sz w:val="24"/>
          <w:szCs w:val="24"/>
        </w:rPr>
        <w:t>II)</w:t>
      </w:r>
      <w:r w:rsidRPr="002B4987">
        <w:rPr>
          <w:rFonts w:asciiTheme="majorHAnsi" w:hAnsiTheme="majorHAnsi" w:cs="Times New Roman"/>
          <w:b/>
          <w:bCs/>
          <w:sz w:val="24"/>
          <w:szCs w:val="24"/>
        </w:rPr>
        <w:t xml:space="preserve"> ORD</w:t>
      </w:r>
      <w:r w:rsidRPr="002B4987">
        <w:rPr>
          <w:rFonts w:asciiTheme="majorHAnsi" w:hAnsiTheme="majorHAnsi" w:cs="Cambria"/>
          <w:b/>
          <w:bCs/>
          <w:sz w:val="24"/>
          <w:szCs w:val="24"/>
        </w:rPr>
        <w:t>É</w:t>
      </w:r>
      <w:r w:rsidRPr="002B4987">
        <w:rPr>
          <w:rFonts w:asciiTheme="majorHAnsi" w:hAnsiTheme="majorHAnsi" w:cs="Times New Roman"/>
          <w:b/>
          <w:bCs/>
          <w:sz w:val="24"/>
          <w:szCs w:val="24"/>
        </w:rPr>
        <w:t xml:space="preserve">NESE </w:t>
      </w:r>
      <w:r w:rsidRPr="002B4987">
        <w:rPr>
          <w:rFonts w:asciiTheme="majorHAnsi" w:hAnsiTheme="majorHAnsi" w:cs="Times New Roman"/>
          <w:sz w:val="24"/>
          <w:szCs w:val="24"/>
        </w:rPr>
        <w:t>al Tesorero Municipal de Olocuilta emitir el correspondiente Informe que tendr</w:t>
      </w:r>
      <w:r w:rsidRPr="002B4987">
        <w:rPr>
          <w:rFonts w:asciiTheme="majorHAnsi" w:hAnsiTheme="majorHAnsi" w:cs="Cambria"/>
          <w:sz w:val="24"/>
          <w:szCs w:val="24"/>
        </w:rPr>
        <w:t>á</w:t>
      </w:r>
      <w:r w:rsidRPr="002B4987">
        <w:rPr>
          <w:rFonts w:asciiTheme="majorHAnsi" w:hAnsiTheme="majorHAnsi" w:cs="Times New Roman"/>
          <w:sz w:val="24"/>
          <w:szCs w:val="24"/>
        </w:rPr>
        <w:t xml:space="preserve"> fuerza ejecutiva,</w:t>
      </w:r>
      <w:r w:rsidRPr="002B4987">
        <w:rPr>
          <w:rFonts w:asciiTheme="majorHAnsi" w:hAnsiTheme="majorHAnsi" w:cs="Times New Roman"/>
          <w:b/>
          <w:bCs/>
          <w:sz w:val="24"/>
          <w:szCs w:val="24"/>
        </w:rPr>
        <w:t xml:space="preserve"> </w:t>
      </w:r>
      <w:r w:rsidRPr="002B4987">
        <w:rPr>
          <w:rFonts w:asciiTheme="majorHAnsi" w:hAnsiTheme="majorHAnsi" w:cs="Times New Roman"/>
          <w:sz w:val="24"/>
          <w:szCs w:val="24"/>
        </w:rPr>
        <w:t>para que se haga constar que los arrendatarios adeudan al municipio en concepto de tributos municipales y multas debidamente certificado por el Alcalde respectivo, esto de conformidad al art</w:t>
      </w:r>
      <w:r w:rsidRPr="002B4987">
        <w:rPr>
          <w:rFonts w:asciiTheme="majorHAnsi" w:hAnsiTheme="majorHAnsi" w:cs="Cambria"/>
          <w:sz w:val="24"/>
          <w:szCs w:val="24"/>
        </w:rPr>
        <w:t>í</w:t>
      </w:r>
      <w:r w:rsidRPr="002B4987">
        <w:rPr>
          <w:rFonts w:asciiTheme="majorHAnsi" w:hAnsiTheme="majorHAnsi" w:cs="Times New Roman"/>
          <w:sz w:val="24"/>
          <w:szCs w:val="24"/>
        </w:rPr>
        <w:t>culo 116 de la</w:t>
      </w:r>
      <w:r w:rsidRPr="002B4987">
        <w:rPr>
          <w:rFonts w:asciiTheme="majorHAnsi" w:hAnsiTheme="majorHAnsi" w:cs="Times New Roman"/>
          <w:b/>
          <w:bCs/>
          <w:sz w:val="24"/>
          <w:szCs w:val="24"/>
        </w:rPr>
        <w:t xml:space="preserve"> </w:t>
      </w:r>
      <w:r w:rsidRPr="002B4987">
        <w:rPr>
          <w:rFonts w:asciiTheme="majorHAnsi" w:hAnsiTheme="majorHAnsi" w:cs="Times New Roman"/>
          <w:sz w:val="24"/>
          <w:szCs w:val="24"/>
        </w:rPr>
        <w:t xml:space="preserve">Ley General Tributaria Municipal. </w:t>
      </w:r>
      <w:r w:rsidR="00E752E0">
        <w:rPr>
          <w:rFonts w:asciiTheme="majorHAnsi" w:hAnsiTheme="majorHAnsi" w:cs="Times New Roman"/>
          <w:b/>
          <w:sz w:val="24"/>
          <w:szCs w:val="24"/>
        </w:rPr>
        <w:t>COMUNÍQUESE.</w:t>
      </w:r>
    </w:p>
    <w:p w:rsidR="00F765CF" w:rsidRPr="002B4987" w:rsidRDefault="00F765CF" w:rsidP="00F765CF">
      <w:pPr>
        <w:spacing w:line="360" w:lineRule="auto"/>
        <w:jc w:val="both"/>
        <w:rPr>
          <w:rFonts w:asciiTheme="majorHAnsi" w:hAnsiTheme="majorHAnsi" w:cs="Times New Roman"/>
          <w:b/>
          <w:sz w:val="24"/>
          <w:szCs w:val="24"/>
        </w:rPr>
      </w:pPr>
    </w:p>
    <w:p w:rsidR="00F765CF" w:rsidRPr="002B4987" w:rsidRDefault="00F765CF" w:rsidP="00F765CF">
      <w:pPr>
        <w:spacing w:line="360" w:lineRule="auto"/>
        <w:jc w:val="both"/>
        <w:rPr>
          <w:rFonts w:asciiTheme="majorHAnsi" w:hAnsiTheme="majorHAnsi" w:cstheme="minorHAnsi"/>
          <w:b/>
          <w:color w:val="4F81BD" w:themeColor="accent1"/>
          <w:sz w:val="24"/>
          <w:szCs w:val="24"/>
          <w:u w:val="single"/>
        </w:rPr>
      </w:pPr>
      <w:r w:rsidRPr="002B4987">
        <w:rPr>
          <w:rFonts w:asciiTheme="majorHAnsi" w:hAnsiTheme="majorHAnsi" w:cstheme="minorHAnsi"/>
          <w:b/>
          <w:color w:val="4F81BD" w:themeColor="accent1"/>
          <w:sz w:val="24"/>
          <w:szCs w:val="24"/>
          <w:u w:val="single"/>
        </w:rPr>
        <w:t>COMENTARIO.</w:t>
      </w:r>
    </w:p>
    <w:p w:rsidR="00F765CF" w:rsidRPr="002B4987" w:rsidRDefault="00F765CF" w:rsidP="00F765CF">
      <w:pPr>
        <w:spacing w:line="360" w:lineRule="auto"/>
        <w:jc w:val="both"/>
        <w:rPr>
          <w:rFonts w:asciiTheme="majorHAnsi" w:hAnsiTheme="majorHAnsi" w:cstheme="minorHAnsi"/>
          <w:sz w:val="24"/>
          <w:szCs w:val="24"/>
        </w:rPr>
      </w:pPr>
      <w:r w:rsidRPr="002B4987">
        <w:rPr>
          <w:rFonts w:asciiTheme="majorHAnsi" w:hAnsiTheme="majorHAnsi" w:cstheme="minorHAnsi"/>
          <w:sz w:val="24"/>
          <w:szCs w:val="24"/>
        </w:rPr>
        <w:t xml:space="preserve">Respecto al punto número nueve de la agenda el alcalde  municipal, Lic. Ronald Alexander Lopez Preza, hace del conocimiento que se ha recibido un escrito  Por parte </w:t>
      </w:r>
      <w:r w:rsidRPr="002B4987">
        <w:rPr>
          <w:rFonts w:asciiTheme="majorHAnsi" w:hAnsiTheme="majorHAnsi" w:cstheme="minorHAnsi"/>
          <w:sz w:val="24"/>
          <w:szCs w:val="24"/>
        </w:rPr>
        <w:lastRenderedPageBreak/>
        <w:t xml:space="preserve">del Lic. </w:t>
      </w:r>
      <w:r w:rsidR="00E752E0" w:rsidRPr="00F765CF">
        <w:rPr>
          <w:rFonts w:asciiTheme="majorHAnsi" w:hAnsiTheme="majorHAnsi" w:cstheme="minorHAnsi"/>
          <w:color w:val="00B050"/>
          <w:sz w:val="24"/>
          <w:szCs w:val="24"/>
        </w:rPr>
        <w:t>//////////////////////</w:t>
      </w:r>
      <w:r w:rsidR="00E752E0" w:rsidRPr="002B4987">
        <w:rPr>
          <w:rFonts w:asciiTheme="majorHAnsi" w:hAnsiTheme="majorHAnsi"/>
          <w:b/>
          <w:sz w:val="24"/>
          <w:szCs w:val="24"/>
        </w:rPr>
        <w:t>,</w:t>
      </w:r>
      <w:r w:rsidRPr="002B4987">
        <w:rPr>
          <w:rFonts w:asciiTheme="majorHAnsi" w:hAnsiTheme="majorHAnsi" w:cstheme="minorHAnsi"/>
          <w:sz w:val="24"/>
          <w:szCs w:val="24"/>
        </w:rPr>
        <w:t xml:space="preserve">,  En relación a la licitación </w:t>
      </w:r>
      <w:r w:rsidRPr="002B4987">
        <w:rPr>
          <w:rFonts w:asciiTheme="majorHAnsi" w:hAnsiTheme="majorHAnsi"/>
          <w:sz w:val="24"/>
          <w:szCs w:val="24"/>
        </w:rPr>
        <w:t>“SERVICIO DE DISPOCISION FINAL DE DESECHOS SOLIDOS DEL MUNICIPIO DE OLOCUILTA, PARA EL AÑO 2023” en el cual hace</w:t>
      </w:r>
      <w:r w:rsidRPr="002B4987">
        <w:rPr>
          <w:rFonts w:asciiTheme="majorHAnsi" w:hAnsiTheme="majorHAnsi" w:cstheme="minorHAnsi"/>
          <w:sz w:val="24"/>
          <w:szCs w:val="24"/>
        </w:rPr>
        <w:t xml:space="preserve"> constar que él ha presentado demanda ante el juzgado ambiental  de San Salvador  contra la empresa PULSEM de C.V, En el mes de diciembre del dos mil diecinueve, a consecuencia del grave daño ambiental que esta empresa ha generado durante años,  y el  por el manejo de desechos durante el año 2017 y 2018 sin permiso ambiental. Lo cual esto genera enfermedades crónicas a los ciudadanos vecinales y daños a las atmosferas por la inmensidad de gases invernaderos a consecuencia de los  desechos sólidos que ha tratado esta empresa.</w:t>
      </w:r>
    </w:p>
    <w:p w:rsidR="00F765CF" w:rsidRPr="002B4987" w:rsidRDefault="00F765CF" w:rsidP="00F765CF">
      <w:pPr>
        <w:spacing w:line="360" w:lineRule="auto"/>
        <w:jc w:val="both"/>
        <w:rPr>
          <w:rFonts w:asciiTheme="majorHAnsi" w:hAnsiTheme="majorHAnsi" w:cstheme="minorHAnsi"/>
          <w:sz w:val="24"/>
          <w:szCs w:val="24"/>
        </w:rPr>
      </w:pPr>
      <w:r w:rsidRPr="002B4987">
        <w:rPr>
          <w:rFonts w:asciiTheme="majorHAnsi" w:hAnsiTheme="majorHAnsi" w:cstheme="minorHAnsi"/>
          <w:sz w:val="24"/>
          <w:szCs w:val="24"/>
        </w:rPr>
        <w:t xml:space="preserve">Es por ello que con el ejercicio de competencia de la municipalidad, en específico para el tratamiento, manejo y disposición final de los desechos sólidos  urbanos, con el fin evitar que el municipio se convierta en </w:t>
      </w:r>
      <w:proofErr w:type="spellStart"/>
      <w:r w:rsidRPr="002B4987">
        <w:rPr>
          <w:rFonts w:asciiTheme="majorHAnsi" w:hAnsiTheme="majorHAnsi" w:cstheme="minorHAnsi"/>
          <w:sz w:val="24"/>
          <w:szCs w:val="24"/>
        </w:rPr>
        <w:t>co</w:t>
      </w:r>
      <w:proofErr w:type="spellEnd"/>
      <w:r w:rsidRPr="002B4987">
        <w:rPr>
          <w:rFonts w:asciiTheme="majorHAnsi" w:hAnsiTheme="majorHAnsi" w:cstheme="minorHAnsi"/>
          <w:sz w:val="24"/>
          <w:szCs w:val="24"/>
        </w:rPr>
        <w:t xml:space="preserve"> </w:t>
      </w:r>
      <w:r>
        <w:rPr>
          <w:rFonts w:asciiTheme="majorHAnsi" w:hAnsiTheme="majorHAnsi" w:cstheme="minorHAnsi"/>
          <w:sz w:val="24"/>
          <w:szCs w:val="24"/>
        </w:rPr>
        <w:t>-</w:t>
      </w:r>
      <w:r w:rsidRPr="002B4987">
        <w:rPr>
          <w:rFonts w:asciiTheme="majorHAnsi" w:hAnsiTheme="majorHAnsi" w:cstheme="minorHAnsi"/>
          <w:sz w:val="24"/>
          <w:szCs w:val="24"/>
        </w:rPr>
        <w:t xml:space="preserve">responsable del daño ambiental, producido por la empresa PULSEM DE C.V., Ubicada en Cantón Melara, Departamento de la Libertad, representada legalmente por el Lic. Nicolás Zalume. Y advierte que </w:t>
      </w:r>
      <w:r w:rsidRPr="002B4987">
        <w:rPr>
          <w:rFonts w:asciiTheme="majorHAnsi" w:hAnsiTheme="majorHAnsi"/>
          <w:sz w:val="24"/>
          <w:szCs w:val="24"/>
        </w:rPr>
        <w:t>por si en algún momento pretenden utilizar o ha utilizado el botadero PULSEM, Como alternativa para el manejo, tratamiento y disposición de los residuos sólidos, lo que legalmente no es posible ya que las alcaldía municipal no puede  tener una relación contractual sobre objeto ilícitos, ya sea bajó cualquier modalidad de  contratación establecida en la LACAP.</w:t>
      </w:r>
    </w:p>
    <w:p w:rsidR="00F765CF" w:rsidRDefault="00F765CF" w:rsidP="00F765CF">
      <w:pPr>
        <w:spacing w:line="360" w:lineRule="auto"/>
        <w:jc w:val="both"/>
        <w:rPr>
          <w:rFonts w:asciiTheme="majorHAnsi" w:hAnsiTheme="majorHAnsi"/>
          <w:sz w:val="24"/>
          <w:szCs w:val="24"/>
        </w:rPr>
      </w:pPr>
      <w:r w:rsidRPr="002B4987">
        <w:rPr>
          <w:rFonts w:asciiTheme="majorHAnsi" w:hAnsiTheme="majorHAnsi"/>
          <w:sz w:val="24"/>
          <w:szCs w:val="24"/>
        </w:rPr>
        <w:t>En conclusión cualquier decisión que así se tomen en contratar los servicio de la empresa PULSEM, se considerara nula, por objeto ilícito y producirá responsabilidad administrativas y civiles, también podría generar acciones penales para las autoridades municipales que así lo autorice, otorguen  o materialicen una relación contractual con la empres</w:t>
      </w:r>
      <w:r>
        <w:rPr>
          <w:rFonts w:asciiTheme="majorHAnsi" w:hAnsiTheme="majorHAnsi"/>
          <w:sz w:val="24"/>
          <w:szCs w:val="24"/>
        </w:rPr>
        <w:t>a PULSEM de C.V,</w:t>
      </w:r>
    </w:p>
    <w:p w:rsidR="00F765CF" w:rsidRPr="002B4987" w:rsidRDefault="00F765CF" w:rsidP="00F765CF">
      <w:pPr>
        <w:spacing w:line="360" w:lineRule="auto"/>
        <w:jc w:val="both"/>
        <w:rPr>
          <w:rFonts w:asciiTheme="majorHAnsi" w:hAnsiTheme="majorHAnsi"/>
          <w:sz w:val="24"/>
          <w:szCs w:val="24"/>
        </w:rPr>
      </w:pPr>
      <w:r>
        <w:rPr>
          <w:rFonts w:asciiTheme="majorHAnsi" w:hAnsiTheme="majorHAnsi"/>
          <w:sz w:val="24"/>
          <w:szCs w:val="24"/>
        </w:rPr>
        <w:t xml:space="preserve">Es por ello que el Honorable concejo considera  que es la Unidad de Adquisiciones que  ejecutara el debido proceso de Ley para concluir la Licitación, y tener claro que si bien es cierto que existe una demanda en contra de la empresa PULSEM  de  C. V   según lo expresa el licenciado </w:t>
      </w:r>
      <w:r w:rsidR="00E752E0" w:rsidRPr="00F765CF">
        <w:rPr>
          <w:rFonts w:asciiTheme="majorHAnsi" w:hAnsiTheme="majorHAnsi" w:cstheme="minorHAnsi"/>
          <w:color w:val="00B050"/>
          <w:sz w:val="24"/>
          <w:szCs w:val="24"/>
        </w:rPr>
        <w:t>//////////////////////</w:t>
      </w:r>
      <w:r w:rsidR="00E752E0" w:rsidRPr="002B4987">
        <w:rPr>
          <w:rFonts w:asciiTheme="majorHAnsi" w:hAnsiTheme="majorHAnsi"/>
          <w:b/>
          <w:sz w:val="24"/>
          <w:szCs w:val="24"/>
        </w:rPr>
        <w:t>,</w:t>
      </w:r>
      <w:r>
        <w:rPr>
          <w:rFonts w:asciiTheme="majorHAnsi" w:hAnsiTheme="majorHAnsi" w:cstheme="minorHAnsi"/>
          <w:sz w:val="24"/>
          <w:szCs w:val="24"/>
        </w:rPr>
        <w:t xml:space="preserve">, pero no existe un sentencia </w:t>
      </w:r>
      <w:r>
        <w:rPr>
          <w:rFonts w:asciiTheme="majorHAnsi" w:hAnsiTheme="majorHAnsi" w:cstheme="minorHAnsi"/>
          <w:sz w:val="24"/>
          <w:szCs w:val="24"/>
        </w:rPr>
        <w:lastRenderedPageBreak/>
        <w:t xml:space="preserve">ejecutoriada por la autoridad competente, en el cual establezca que la empresa Pulsem  de C.V, no tiene autoridad de  manejo de desechos </w:t>
      </w:r>
      <w:r>
        <w:rPr>
          <w:rFonts w:asciiTheme="majorHAnsi" w:hAnsiTheme="majorHAnsi" w:cstheme="minorHAnsi"/>
          <w:sz w:val="24"/>
          <w:szCs w:val="24"/>
        </w:rPr>
        <w:t>Sólidos</w:t>
      </w:r>
      <w:r>
        <w:rPr>
          <w:rFonts w:asciiTheme="majorHAnsi" w:hAnsiTheme="majorHAnsi" w:cstheme="minorHAnsi"/>
          <w:sz w:val="24"/>
          <w:szCs w:val="24"/>
        </w:rPr>
        <w:t>.</w:t>
      </w:r>
    </w:p>
    <w:p w:rsidR="00F765CF" w:rsidRPr="00627269" w:rsidRDefault="00F765CF" w:rsidP="00F765CF">
      <w:pPr>
        <w:spacing w:line="360" w:lineRule="auto"/>
        <w:jc w:val="both"/>
        <w:rPr>
          <w:rFonts w:asciiTheme="majorHAnsi" w:hAnsiTheme="majorHAnsi" w:cs="Times New Roman"/>
          <w:sz w:val="24"/>
          <w:szCs w:val="24"/>
        </w:rPr>
      </w:pPr>
      <w:r w:rsidRPr="00627269">
        <w:rPr>
          <w:rFonts w:asciiTheme="majorHAnsi" w:hAnsiTheme="majorHAnsi" w:cs="Times New Roman"/>
          <w:sz w:val="24"/>
          <w:szCs w:val="24"/>
        </w:rPr>
        <w:t>Y no habiendo más asuntos de que tratar el señor alcalde municipal de Olocuilta Lic. Ronald Alexander López Preza</w:t>
      </w:r>
      <w:r w:rsidRPr="00627269">
        <w:rPr>
          <w:rFonts w:asciiTheme="majorHAnsi" w:eastAsia="Times New Roman" w:hAnsiTheme="majorHAnsi" w:cs="Times New Roman"/>
          <w:sz w:val="24"/>
          <w:szCs w:val="24"/>
        </w:rPr>
        <w:t xml:space="preserve">, dio por terminada la sesión, siendo las </w:t>
      </w:r>
      <w:r>
        <w:rPr>
          <w:rFonts w:asciiTheme="majorHAnsi" w:eastAsia="Times New Roman" w:hAnsiTheme="majorHAnsi" w:cs="Times New Roman"/>
          <w:sz w:val="24"/>
          <w:szCs w:val="24"/>
        </w:rPr>
        <w:t>dieciocho</w:t>
      </w:r>
      <w:r w:rsidRPr="00627269">
        <w:rPr>
          <w:rFonts w:asciiTheme="majorHAnsi" w:eastAsia="Times New Roman" w:hAnsiTheme="majorHAnsi" w:cs="Times New Roman"/>
          <w:sz w:val="24"/>
          <w:szCs w:val="24"/>
        </w:rPr>
        <w:t xml:space="preserve"> horas  con  </w:t>
      </w:r>
      <w:r>
        <w:rPr>
          <w:rFonts w:asciiTheme="majorHAnsi" w:eastAsia="Times New Roman" w:hAnsiTheme="majorHAnsi" w:cs="Times New Roman"/>
          <w:sz w:val="24"/>
          <w:szCs w:val="24"/>
        </w:rPr>
        <w:t>cuarenta y ocho</w:t>
      </w:r>
      <w:r w:rsidRPr="00627269">
        <w:rPr>
          <w:rFonts w:asciiTheme="majorHAnsi" w:eastAsia="Times New Roman" w:hAnsiTheme="majorHAnsi" w:cs="Times New Roman"/>
          <w:sz w:val="24"/>
          <w:szCs w:val="24"/>
        </w:rPr>
        <w:t xml:space="preserve"> minutos del día </w:t>
      </w:r>
      <w:r>
        <w:rPr>
          <w:rFonts w:asciiTheme="majorHAnsi" w:hAnsiTheme="majorHAnsi"/>
          <w:b/>
          <w:bCs/>
          <w:i/>
          <w:iCs/>
          <w:sz w:val="24"/>
          <w:szCs w:val="24"/>
        </w:rPr>
        <w:t>cuatro</w:t>
      </w:r>
      <w:r w:rsidRPr="00627269">
        <w:rPr>
          <w:rFonts w:asciiTheme="majorHAnsi" w:hAnsiTheme="majorHAnsi"/>
          <w:b/>
          <w:bCs/>
          <w:i/>
          <w:iCs/>
          <w:sz w:val="24"/>
          <w:szCs w:val="24"/>
        </w:rPr>
        <w:t xml:space="preserve"> de </w:t>
      </w:r>
      <w:r>
        <w:rPr>
          <w:rFonts w:asciiTheme="majorHAnsi" w:hAnsiTheme="majorHAnsi"/>
          <w:b/>
          <w:bCs/>
          <w:i/>
          <w:iCs/>
          <w:sz w:val="24"/>
          <w:szCs w:val="24"/>
        </w:rPr>
        <w:t>diciembre</w:t>
      </w:r>
      <w:r w:rsidRPr="00627269">
        <w:rPr>
          <w:rFonts w:asciiTheme="majorHAnsi" w:hAnsiTheme="majorHAnsi"/>
          <w:b/>
          <w:bCs/>
          <w:i/>
          <w:iCs/>
          <w:sz w:val="24"/>
          <w:szCs w:val="24"/>
        </w:rPr>
        <w:t xml:space="preserve"> del año dos mil veintidós</w:t>
      </w:r>
      <w:r w:rsidRPr="00627269">
        <w:rPr>
          <w:rFonts w:asciiTheme="majorHAnsi" w:hAnsiTheme="majorHAnsi"/>
          <w:sz w:val="24"/>
          <w:szCs w:val="24"/>
        </w:rPr>
        <w:t>,</w:t>
      </w:r>
      <w:r w:rsidRPr="00627269">
        <w:rPr>
          <w:rFonts w:asciiTheme="majorHAnsi" w:eastAsia="Times New Roman" w:hAnsiTheme="majorHAnsi" w:cs="Times New Roman"/>
          <w:sz w:val="24"/>
          <w:szCs w:val="24"/>
        </w:rPr>
        <w:t xml:space="preserve"> de todo lo cual, el Secretario Municipal </w:t>
      </w:r>
      <w:r w:rsidRPr="00627269">
        <w:rPr>
          <w:rFonts w:asciiTheme="majorHAnsi" w:eastAsia="Times New Roman" w:hAnsiTheme="majorHAnsi" w:cs="Times New Roman"/>
          <w:b/>
          <w:bCs/>
          <w:sz w:val="24"/>
          <w:szCs w:val="24"/>
        </w:rPr>
        <w:t>CERTIFICA.</w:t>
      </w:r>
      <w:r w:rsidRPr="00627269">
        <w:rPr>
          <w:rFonts w:asciiTheme="majorHAnsi" w:eastAsia="Times New Roman" w:hAnsiTheme="majorHAnsi" w:cs="Times New Roman"/>
          <w:sz w:val="24"/>
          <w:szCs w:val="24"/>
        </w:rPr>
        <w:t xml:space="preserve"> </w:t>
      </w:r>
    </w:p>
    <w:p w:rsidR="00F765CF" w:rsidRDefault="00F765CF" w:rsidP="00F765CF">
      <w:pPr>
        <w:spacing w:line="360" w:lineRule="auto"/>
        <w:ind w:left="720" w:hanging="720"/>
        <w:rPr>
          <w:rFonts w:asciiTheme="majorHAnsi" w:eastAsia="Times New Roman" w:hAnsiTheme="majorHAnsi" w:cs="Times New Roman"/>
          <w:sz w:val="24"/>
          <w:szCs w:val="24"/>
        </w:rPr>
      </w:pPr>
    </w:p>
    <w:p w:rsidR="00CE52C5" w:rsidRDefault="00CE52C5"/>
    <w:sectPr w:rsidR="00CE52C5">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ato">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A83A9A"/>
    <w:multiLevelType w:val="multilevel"/>
    <w:tmpl w:val="13A83A9A"/>
    <w:lvl w:ilvl="0">
      <w:start w:val="1"/>
      <w:numFmt w:val="upperRoman"/>
      <w:lvlText w:val="%1-"/>
      <w:lvlJc w:val="left"/>
      <w:pPr>
        <w:ind w:left="1080" w:hanging="7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26FD7C22"/>
    <w:multiLevelType w:val="hybridMultilevel"/>
    <w:tmpl w:val="3F064AD4"/>
    <w:lvl w:ilvl="0" w:tplc="C046BBC6">
      <w:start w:val="1"/>
      <w:numFmt w:val="upperRoman"/>
      <w:lvlText w:val="%1."/>
      <w:lvlJc w:val="left"/>
      <w:pPr>
        <w:ind w:left="1080" w:hanging="720"/>
      </w:pPr>
      <w:rPr>
        <w:rFonts w:hint="default"/>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2">
    <w:nsid w:val="3D7A3437"/>
    <w:multiLevelType w:val="multilevel"/>
    <w:tmpl w:val="3D7A3437"/>
    <w:lvl w:ilvl="0">
      <w:start w:val="1"/>
      <w:numFmt w:val="upperRoman"/>
      <w:lvlText w:val="%1."/>
      <w:lvlJc w:val="left"/>
      <w:pPr>
        <w:ind w:left="1800" w:hanging="720"/>
      </w:pPr>
      <w:rPr>
        <w:rFonts w:ascii="Cambria" w:hAnsi="Cambria" w:hint="default"/>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3">
    <w:nsid w:val="4C895E60"/>
    <w:multiLevelType w:val="multilevel"/>
    <w:tmpl w:val="4C895E60"/>
    <w:lvl w:ilvl="0">
      <w:start w:val="1"/>
      <w:numFmt w:val="upperRoman"/>
      <w:lvlText w:val="%1."/>
      <w:lvlJc w:val="left"/>
      <w:pPr>
        <w:ind w:left="381" w:hanging="720"/>
      </w:pPr>
      <w:rPr>
        <w:rFonts w:ascii="Cambria" w:hAnsi="Cambria" w:hint="default"/>
      </w:rPr>
    </w:lvl>
    <w:lvl w:ilvl="1">
      <w:start w:val="1"/>
      <w:numFmt w:val="lowerLetter"/>
      <w:lvlText w:val="%2."/>
      <w:lvlJc w:val="left"/>
      <w:pPr>
        <w:ind w:left="741" w:hanging="360"/>
      </w:pPr>
    </w:lvl>
    <w:lvl w:ilvl="2">
      <w:start w:val="1"/>
      <w:numFmt w:val="lowerRoman"/>
      <w:lvlText w:val="%3."/>
      <w:lvlJc w:val="right"/>
      <w:pPr>
        <w:ind w:left="1461" w:hanging="180"/>
      </w:pPr>
    </w:lvl>
    <w:lvl w:ilvl="3">
      <w:start w:val="1"/>
      <w:numFmt w:val="decimal"/>
      <w:lvlText w:val="%4."/>
      <w:lvlJc w:val="left"/>
      <w:pPr>
        <w:ind w:left="2181" w:hanging="360"/>
      </w:pPr>
    </w:lvl>
    <w:lvl w:ilvl="4">
      <w:start w:val="1"/>
      <w:numFmt w:val="lowerLetter"/>
      <w:lvlText w:val="%5."/>
      <w:lvlJc w:val="left"/>
      <w:pPr>
        <w:ind w:left="2901" w:hanging="360"/>
      </w:pPr>
    </w:lvl>
    <w:lvl w:ilvl="5">
      <w:start w:val="1"/>
      <w:numFmt w:val="lowerRoman"/>
      <w:lvlText w:val="%6."/>
      <w:lvlJc w:val="right"/>
      <w:pPr>
        <w:ind w:left="3621" w:hanging="180"/>
      </w:pPr>
    </w:lvl>
    <w:lvl w:ilvl="6">
      <w:start w:val="1"/>
      <w:numFmt w:val="decimal"/>
      <w:lvlText w:val="%7."/>
      <w:lvlJc w:val="left"/>
      <w:pPr>
        <w:ind w:left="4341" w:hanging="360"/>
      </w:pPr>
    </w:lvl>
    <w:lvl w:ilvl="7">
      <w:start w:val="1"/>
      <w:numFmt w:val="lowerLetter"/>
      <w:lvlText w:val="%8."/>
      <w:lvlJc w:val="left"/>
      <w:pPr>
        <w:ind w:left="5061" w:hanging="360"/>
      </w:pPr>
    </w:lvl>
    <w:lvl w:ilvl="8">
      <w:start w:val="1"/>
      <w:numFmt w:val="lowerRoman"/>
      <w:lvlText w:val="%9."/>
      <w:lvlJc w:val="right"/>
      <w:pPr>
        <w:ind w:left="5781" w:hanging="180"/>
      </w:p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4"/>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765CF"/>
    <w:rsid w:val="00845A22"/>
    <w:rsid w:val="00CE52C5"/>
    <w:rsid w:val="00E752E0"/>
    <w:rsid w:val="00F765CF"/>
  </w:rsids>
  <m:mathPr>
    <m:mathFont m:val="Cambria Math"/>
    <m:brkBin m:val="before"/>
    <m:brkBinSub m:val="--"/>
    <m:smallFrac m:val="0"/>
    <m:dispDef/>
    <m:lMargin m:val="0"/>
    <m:rMargin m:val="0"/>
    <m:defJc m:val="centerGroup"/>
    <m:wrapIndent m:val="1440"/>
    <m:intLim m:val="subSup"/>
    <m:naryLim m:val="undOvr"/>
  </m:mathPr>
  <w:themeFontLang w:val="es-S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SV"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65CF"/>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F765CF"/>
    <w:pPr>
      <w:widowControl w:val="0"/>
      <w:autoSpaceDE w:val="0"/>
      <w:autoSpaceDN w:val="0"/>
      <w:spacing w:before="1" w:after="0" w:line="240" w:lineRule="auto"/>
      <w:ind w:left="840" w:hanging="360"/>
    </w:pPr>
    <w:rPr>
      <w:rFonts w:ascii="Tahoma" w:eastAsia="Tahoma" w:hAnsi="Tahoma" w:cs="Tahoma"/>
      <w:lang w:val="es-ES"/>
    </w:rPr>
  </w:style>
  <w:style w:type="character" w:styleId="Hipervnculo">
    <w:name w:val="Hyperlink"/>
    <w:basedOn w:val="Fuentedeprrafopredeter"/>
    <w:uiPriority w:val="99"/>
    <w:semiHidden/>
    <w:unhideWhenUsed/>
    <w:qFormat/>
    <w:rsid w:val="00F765CF"/>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SV"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65CF"/>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F765CF"/>
    <w:pPr>
      <w:widowControl w:val="0"/>
      <w:autoSpaceDE w:val="0"/>
      <w:autoSpaceDN w:val="0"/>
      <w:spacing w:before="1" w:after="0" w:line="240" w:lineRule="auto"/>
      <w:ind w:left="840" w:hanging="360"/>
    </w:pPr>
    <w:rPr>
      <w:rFonts w:ascii="Tahoma" w:eastAsia="Tahoma" w:hAnsi="Tahoma" w:cs="Tahoma"/>
      <w:lang w:val="es-ES"/>
    </w:rPr>
  </w:style>
  <w:style w:type="character" w:styleId="Hipervnculo">
    <w:name w:val="Hyperlink"/>
    <w:basedOn w:val="Fuentedeprrafopredeter"/>
    <w:uiPriority w:val="99"/>
    <w:semiHidden/>
    <w:unhideWhenUsed/>
    <w:qFormat/>
    <w:rsid w:val="00F765C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v.vlex.com/vid/ley-general-tributaria-municipal-378069234" TargetMode="External"/><Relationship Id="rId3" Type="http://schemas.microsoft.com/office/2007/relationships/stylesWithEffects" Target="stylesWithEffects.xml"/><Relationship Id="rId7" Type="http://schemas.openxmlformats.org/officeDocument/2006/relationships/hyperlink" Target="https://sv.vlex.com/vid/constitucion-salvador-431489585"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sv.vlex.com/vid/constitucion-salvador-431489585"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sv.vlex.com/vid/ley-general-tributaria-municipal-378069234"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18</Pages>
  <Words>5574</Words>
  <Characters>30661</Characters>
  <Application>Microsoft Office Word</Application>
  <DocSecurity>0</DocSecurity>
  <Lines>255</Lines>
  <Paragraphs>72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36163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 de Windows</dc:creator>
  <cp:lastModifiedBy>Usuario de Windows</cp:lastModifiedBy>
  <cp:revision>2</cp:revision>
  <dcterms:created xsi:type="dcterms:W3CDTF">2023-01-06T17:39:00Z</dcterms:created>
  <dcterms:modified xsi:type="dcterms:W3CDTF">2023-01-06T17:56:00Z</dcterms:modified>
</cp:coreProperties>
</file>